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3BA" w:rsidRDefault="003C03BA">
      <w:pPr>
        <w:rPr>
          <w:sz w:val="20"/>
          <w:szCs w:val="20"/>
        </w:rPr>
      </w:pPr>
      <w:r w:rsidRPr="003C03BA">
        <w:rPr>
          <w:i/>
        </w:rPr>
        <w:t>On a Cliff</w:t>
      </w:r>
      <w:r w:rsidRPr="003C03BA">
        <w:rPr>
          <w:i/>
          <w:sz w:val="20"/>
          <w:szCs w:val="20"/>
        </w:rPr>
        <w:t>: A History of Third Cliff in Scituate, Massachusetts</w:t>
      </w:r>
      <w:r>
        <w:rPr>
          <w:sz w:val="20"/>
          <w:szCs w:val="20"/>
        </w:rPr>
        <w:t xml:space="preserve"> (2021)</w:t>
      </w:r>
    </w:p>
    <w:p w:rsidR="009B3256" w:rsidRDefault="00FF5E08">
      <w:pPr>
        <w:rPr>
          <w:sz w:val="20"/>
          <w:szCs w:val="20"/>
        </w:rPr>
      </w:pPr>
      <w:r w:rsidRPr="00392F12">
        <w:rPr>
          <w:sz w:val="20"/>
          <w:szCs w:val="20"/>
        </w:rPr>
        <w:t>Corrections and Additions</w:t>
      </w:r>
    </w:p>
    <w:p w:rsidR="00EF5A08" w:rsidRDefault="00EF5A08">
      <w:pPr>
        <w:rPr>
          <w:sz w:val="20"/>
          <w:szCs w:val="20"/>
        </w:rPr>
      </w:pPr>
      <w:r>
        <w:rPr>
          <w:sz w:val="20"/>
          <w:szCs w:val="20"/>
        </w:rPr>
        <w:t xml:space="preserve">Available at </w:t>
      </w:r>
      <w:hyperlink r:id="rId7" w:history="1">
        <w:r w:rsidRPr="00FA0C65">
          <w:rPr>
            <w:rStyle w:val="Hyperlink"/>
            <w:sz w:val="20"/>
            <w:szCs w:val="20"/>
          </w:rPr>
          <w:t>https://www.lylenyberg.com/corrections-and-additions</w:t>
        </w:r>
      </w:hyperlink>
    </w:p>
    <w:p w:rsidR="00EF5A08" w:rsidRDefault="00EF5A08">
      <w:pPr>
        <w:rPr>
          <w:sz w:val="20"/>
          <w:szCs w:val="20"/>
        </w:rPr>
      </w:pPr>
    </w:p>
    <w:p w:rsidR="00AC0713" w:rsidRDefault="003C03BA">
      <w:pPr>
        <w:rPr>
          <w:sz w:val="20"/>
          <w:szCs w:val="20"/>
        </w:rPr>
      </w:pPr>
      <w:r>
        <w:rPr>
          <w:sz w:val="20"/>
          <w:szCs w:val="20"/>
        </w:rPr>
        <w:t xml:space="preserve">December 6, </w:t>
      </w:r>
      <w:r w:rsidRPr="0016386A">
        <w:rPr>
          <w:b/>
          <w:sz w:val="20"/>
          <w:szCs w:val="20"/>
        </w:rPr>
        <w:t>2021</w:t>
      </w:r>
      <w:r w:rsidR="00780007">
        <w:rPr>
          <w:sz w:val="20"/>
          <w:szCs w:val="20"/>
        </w:rPr>
        <w:t>,</w:t>
      </w:r>
      <w:r w:rsidR="00900969">
        <w:rPr>
          <w:sz w:val="20"/>
          <w:szCs w:val="20"/>
        </w:rPr>
        <w:t xml:space="preserve"> revised</w:t>
      </w:r>
      <w:r>
        <w:rPr>
          <w:sz w:val="20"/>
          <w:szCs w:val="20"/>
        </w:rPr>
        <w:t>:</w:t>
      </w:r>
    </w:p>
    <w:p w:rsidR="00F23C00" w:rsidRDefault="003C03BA">
      <w:pPr>
        <w:rPr>
          <w:sz w:val="20"/>
          <w:szCs w:val="20"/>
        </w:rPr>
      </w:pPr>
      <w:r>
        <w:rPr>
          <w:sz w:val="20"/>
          <w:szCs w:val="20"/>
        </w:rPr>
        <w:t>12/6/2</w:t>
      </w:r>
      <w:r w:rsidR="00613548">
        <w:rPr>
          <w:sz w:val="20"/>
          <w:szCs w:val="20"/>
        </w:rPr>
        <w:t>02</w:t>
      </w:r>
      <w:r>
        <w:rPr>
          <w:sz w:val="20"/>
          <w:szCs w:val="20"/>
        </w:rPr>
        <w:t>1</w:t>
      </w:r>
      <w:r w:rsidR="00780007">
        <w:rPr>
          <w:sz w:val="20"/>
          <w:szCs w:val="20"/>
        </w:rPr>
        <w:t xml:space="preserve"> (</w:t>
      </w:r>
      <w:r w:rsidR="0016386A">
        <w:rPr>
          <w:sz w:val="20"/>
          <w:szCs w:val="20"/>
        </w:rPr>
        <w:t xml:space="preserve">page </w:t>
      </w:r>
      <w:r w:rsidR="00B257C6">
        <w:rPr>
          <w:sz w:val="20"/>
          <w:szCs w:val="20"/>
        </w:rPr>
        <w:t>2</w:t>
      </w:r>
      <w:r>
        <w:rPr>
          <w:sz w:val="20"/>
          <w:szCs w:val="20"/>
        </w:rPr>
        <w:t>51</w:t>
      </w:r>
      <w:r w:rsidR="00B257C6">
        <w:rPr>
          <w:sz w:val="20"/>
          <w:szCs w:val="20"/>
        </w:rPr>
        <w:t>, note 9</w:t>
      </w:r>
      <w:r w:rsidR="00780007">
        <w:rPr>
          <w:sz w:val="20"/>
          <w:szCs w:val="20"/>
        </w:rPr>
        <w:t>)</w:t>
      </w:r>
    </w:p>
    <w:p w:rsidR="00283588" w:rsidRDefault="00283588">
      <w:pPr>
        <w:rPr>
          <w:sz w:val="20"/>
          <w:szCs w:val="20"/>
        </w:rPr>
      </w:pPr>
      <w:r>
        <w:rPr>
          <w:sz w:val="20"/>
          <w:szCs w:val="20"/>
        </w:rPr>
        <w:t>12/27 (</w:t>
      </w:r>
      <w:r w:rsidR="004E6E2E">
        <w:rPr>
          <w:sz w:val="20"/>
          <w:szCs w:val="20"/>
        </w:rPr>
        <w:t xml:space="preserve">162; </w:t>
      </w:r>
      <w:r>
        <w:rPr>
          <w:sz w:val="20"/>
          <w:szCs w:val="20"/>
        </w:rPr>
        <w:t>194)</w:t>
      </w:r>
    </w:p>
    <w:p w:rsidR="00131602" w:rsidRDefault="00131602">
      <w:pPr>
        <w:rPr>
          <w:sz w:val="20"/>
          <w:szCs w:val="20"/>
        </w:rPr>
      </w:pPr>
    </w:p>
    <w:p w:rsidR="00613548" w:rsidRDefault="0016386A">
      <w:pPr>
        <w:rPr>
          <w:sz w:val="20"/>
          <w:szCs w:val="20"/>
        </w:rPr>
      </w:pPr>
      <w:r>
        <w:rPr>
          <w:sz w:val="20"/>
          <w:szCs w:val="20"/>
        </w:rPr>
        <w:t xml:space="preserve">January 1, </w:t>
      </w:r>
      <w:r w:rsidR="00257554" w:rsidRPr="0016386A">
        <w:rPr>
          <w:b/>
          <w:sz w:val="20"/>
          <w:szCs w:val="20"/>
        </w:rPr>
        <w:t xml:space="preserve">2022 </w:t>
      </w:r>
      <w:r w:rsidR="00257554">
        <w:rPr>
          <w:sz w:val="20"/>
          <w:szCs w:val="20"/>
        </w:rPr>
        <w:t>(213)</w:t>
      </w:r>
    </w:p>
    <w:p w:rsidR="00257554" w:rsidRDefault="00257554">
      <w:pPr>
        <w:rPr>
          <w:sz w:val="20"/>
          <w:szCs w:val="20"/>
        </w:rPr>
      </w:pPr>
      <w:r>
        <w:rPr>
          <w:sz w:val="20"/>
          <w:szCs w:val="20"/>
        </w:rPr>
        <w:t>1/2 (31)</w:t>
      </w:r>
    </w:p>
    <w:p w:rsidR="00AC208D" w:rsidRDefault="00AC208D">
      <w:pPr>
        <w:rPr>
          <w:sz w:val="20"/>
          <w:szCs w:val="20"/>
        </w:rPr>
      </w:pPr>
      <w:r>
        <w:rPr>
          <w:sz w:val="20"/>
          <w:szCs w:val="20"/>
        </w:rPr>
        <w:t>1/6 (2</w:t>
      </w:r>
      <w:r w:rsidR="00D537B7">
        <w:rPr>
          <w:sz w:val="20"/>
          <w:szCs w:val="20"/>
        </w:rPr>
        <w:t>79</w:t>
      </w:r>
      <w:r>
        <w:rPr>
          <w:sz w:val="20"/>
          <w:szCs w:val="20"/>
        </w:rPr>
        <w:t>, note 338)</w:t>
      </w:r>
    </w:p>
    <w:p w:rsidR="007C717B" w:rsidRDefault="007C717B">
      <w:pPr>
        <w:rPr>
          <w:sz w:val="20"/>
          <w:szCs w:val="20"/>
        </w:rPr>
      </w:pPr>
      <w:r>
        <w:rPr>
          <w:sz w:val="20"/>
          <w:szCs w:val="20"/>
        </w:rPr>
        <w:t>1/19 (275, note 300</w:t>
      </w:r>
      <w:r w:rsidR="00525604">
        <w:rPr>
          <w:sz w:val="20"/>
          <w:szCs w:val="20"/>
        </w:rPr>
        <w:t>; 280, note 353</w:t>
      </w:r>
      <w:r>
        <w:rPr>
          <w:sz w:val="20"/>
          <w:szCs w:val="20"/>
        </w:rPr>
        <w:t>)</w:t>
      </w:r>
    </w:p>
    <w:p w:rsidR="00FF5E08" w:rsidRDefault="0029168B" w:rsidP="009B3256">
      <w:pPr>
        <w:rPr>
          <w:sz w:val="20"/>
          <w:szCs w:val="20"/>
        </w:rPr>
      </w:pPr>
      <w:r>
        <w:rPr>
          <w:sz w:val="20"/>
          <w:szCs w:val="20"/>
        </w:rPr>
        <w:t>2/16 (315, note 785)</w:t>
      </w:r>
    </w:p>
    <w:p w:rsidR="0016386A" w:rsidRDefault="0016386A" w:rsidP="009B3256">
      <w:pPr>
        <w:rPr>
          <w:sz w:val="20"/>
          <w:szCs w:val="20"/>
        </w:rPr>
      </w:pPr>
      <w:r>
        <w:rPr>
          <w:sz w:val="20"/>
          <w:szCs w:val="20"/>
        </w:rPr>
        <w:t>3/21 (287, note 439)</w:t>
      </w:r>
    </w:p>
    <w:p w:rsidR="00AD23FA" w:rsidRDefault="00AD23FA" w:rsidP="009B3256">
      <w:pPr>
        <w:rPr>
          <w:sz w:val="20"/>
          <w:szCs w:val="20"/>
        </w:rPr>
      </w:pPr>
      <w:r>
        <w:rPr>
          <w:sz w:val="20"/>
          <w:szCs w:val="20"/>
        </w:rPr>
        <w:t>3/28 (205-206)</w:t>
      </w:r>
    </w:p>
    <w:p w:rsidR="005F44CF" w:rsidRDefault="005F44CF" w:rsidP="009B3256">
      <w:pPr>
        <w:rPr>
          <w:sz w:val="20"/>
          <w:szCs w:val="20"/>
        </w:rPr>
      </w:pPr>
      <w:r>
        <w:rPr>
          <w:sz w:val="20"/>
          <w:szCs w:val="20"/>
        </w:rPr>
        <w:t>4/</w:t>
      </w:r>
      <w:r w:rsidR="00B8494F">
        <w:rPr>
          <w:sz w:val="20"/>
          <w:szCs w:val="20"/>
        </w:rPr>
        <w:t>8</w:t>
      </w:r>
      <w:r>
        <w:rPr>
          <w:sz w:val="20"/>
          <w:szCs w:val="20"/>
        </w:rPr>
        <w:t xml:space="preserve"> (268, note 213)</w:t>
      </w:r>
    </w:p>
    <w:p w:rsidR="003C2C27" w:rsidRDefault="003C2C27" w:rsidP="009B3256">
      <w:pPr>
        <w:rPr>
          <w:sz w:val="20"/>
          <w:szCs w:val="20"/>
        </w:rPr>
      </w:pPr>
      <w:r>
        <w:rPr>
          <w:sz w:val="20"/>
          <w:szCs w:val="20"/>
        </w:rPr>
        <w:t>4/9 (</w:t>
      </w:r>
      <w:r w:rsidR="00EB30CD">
        <w:rPr>
          <w:sz w:val="20"/>
          <w:szCs w:val="20"/>
        </w:rPr>
        <w:t xml:space="preserve">50; </w:t>
      </w:r>
      <w:r>
        <w:rPr>
          <w:sz w:val="20"/>
          <w:szCs w:val="20"/>
        </w:rPr>
        <w:t>268, note 216)</w:t>
      </w:r>
    </w:p>
    <w:p w:rsidR="00AA40EF" w:rsidRDefault="00AA40EF" w:rsidP="009B3256">
      <w:pPr>
        <w:rPr>
          <w:sz w:val="20"/>
          <w:szCs w:val="20"/>
        </w:rPr>
      </w:pPr>
      <w:r>
        <w:rPr>
          <w:sz w:val="20"/>
          <w:szCs w:val="20"/>
        </w:rPr>
        <w:t>4/19 (285, note 423)</w:t>
      </w:r>
    </w:p>
    <w:p w:rsidR="00393DDC" w:rsidRDefault="00393DDC" w:rsidP="009B3256">
      <w:pPr>
        <w:rPr>
          <w:sz w:val="20"/>
          <w:szCs w:val="20"/>
        </w:rPr>
      </w:pPr>
      <w:r>
        <w:rPr>
          <w:sz w:val="20"/>
          <w:szCs w:val="20"/>
        </w:rPr>
        <w:t>4/25 (259, note 112)</w:t>
      </w:r>
    </w:p>
    <w:p w:rsidR="009308E5" w:rsidRDefault="009308E5" w:rsidP="009B3256">
      <w:pPr>
        <w:rPr>
          <w:sz w:val="20"/>
          <w:szCs w:val="20"/>
        </w:rPr>
      </w:pPr>
      <w:r>
        <w:rPr>
          <w:sz w:val="20"/>
          <w:szCs w:val="20"/>
        </w:rPr>
        <w:t>6/9 (279, note 338)</w:t>
      </w:r>
    </w:p>
    <w:p w:rsidR="007B753F" w:rsidRDefault="007B753F" w:rsidP="009B3256">
      <w:pPr>
        <w:rPr>
          <w:sz w:val="20"/>
          <w:szCs w:val="20"/>
        </w:rPr>
      </w:pPr>
      <w:r>
        <w:rPr>
          <w:sz w:val="20"/>
          <w:szCs w:val="20"/>
        </w:rPr>
        <w:t>7/19 (251, note 4)</w:t>
      </w:r>
    </w:p>
    <w:p w:rsidR="00CC5BEC" w:rsidRDefault="00CC5BEC" w:rsidP="009B3256">
      <w:pPr>
        <w:rPr>
          <w:sz w:val="20"/>
          <w:szCs w:val="20"/>
        </w:rPr>
      </w:pPr>
      <w:r>
        <w:rPr>
          <w:sz w:val="20"/>
          <w:szCs w:val="20"/>
        </w:rPr>
        <w:t>7/23 (259, note 106)</w:t>
      </w:r>
    </w:p>
    <w:p w:rsidR="006321B1" w:rsidRDefault="006321B1" w:rsidP="009B3256">
      <w:pPr>
        <w:rPr>
          <w:sz w:val="20"/>
          <w:szCs w:val="20"/>
        </w:rPr>
      </w:pPr>
      <w:r>
        <w:rPr>
          <w:sz w:val="20"/>
          <w:szCs w:val="20"/>
        </w:rPr>
        <w:t>7/24 (84)</w:t>
      </w:r>
    </w:p>
    <w:p w:rsidR="00A871D6" w:rsidRDefault="00A871D6" w:rsidP="009B3256">
      <w:pPr>
        <w:rPr>
          <w:sz w:val="20"/>
          <w:szCs w:val="20"/>
        </w:rPr>
      </w:pPr>
      <w:r>
        <w:rPr>
          <w:sz w:val="20"/>
          <w:szCs w:val="20"/>
        </w:rPr>
        <w:t>7/26 (266, note 199)</w:t>
      </w:r>
    </w:p>
    <w:p w:rsidR="00157A29" w:rsidRDefault="00157A29" w:rsidP="009B3256">
      <w:pPr>
        <w:rPr>
          <w:sz w:val="20"/>
          <w:szCs w:val="20"/>
        </w:rPr>
      </w:pPr>
      <w:r>
        <w:rPr>
          <w:sz w:val="20"/>
          <w:szCs w:val="20"/>
        </w:rPr>
        <w:t>8/7 (257-258, note 89)</w:t>
      </w:r>
    </w:p>
    <w:p w:rsidR="00EF38E9" w:rsidRDefault="00EF38E9" w:rsidP="009B3256">
      <w:pPr>
        <w:rPr>
          <w:sz w:val="20"/>
          <w:szCs w:val="20"/>
        </w:rPr>
      </w:pPr>
    </w:p>
    <w:p w:rsidR="00EF38E9" w:rsidRDefault="00EF38E9" w:rsidP="009B3256">
      <w:pPr>
        <w:rPr>
          <w:sz w:val="20"/>
          <w:szCs w:val="20"/>
        </w:rPr>
      </w:pPr>
      <w:r>
        <w:rPr>
          <w:sz w:val="20"/>
          <w:szCs w:val="20"/>
        </w:rPr>
        <w:t xml:space="preserve">January 18, </w:t>
      </w:r>
      <w:r w:rsidRPr="00EF38E9">
        <w:rPr>
          <w:b/>
          <w:sz w:val="20"/>
          <w:szCs w:val="20"/>
        </w:rPr>
        <w:t>2024</w:t>
      </w:r>
    </w:p>
    <w:p w:rsidR="00EF38E9" w:rsidRDefault="00EF38E9" w:rsidP="009B3256">
      <w:pPr>
        <w:rPr>
          <w:sz w:val="20"/>
          <w:szCs w:val="20"/>
        </w:rPr>
      </w:pPr>
      <w:r>
        <w:rPr>
          <w:sz w:val="20"/>
          <w:szCs w:val="20"/>
        </w:rPr>
        <w:t>1/18 (201)</w:t>
      </w:r>
    </w:p>
    <w:p w:rsidR="0029168B" w:rsidRPr="00392F12" w:rsidRDefault="0029168B" w:rsidP="009B3256">
      <w:pPr>
        <w:rPr>
          <w:sz w:val="20"/>
          <w:szCs w:val="20"/>
        </w:rPr>
      </w:pPr>
    </w:p>
    <w:p w:rsidR="00FF5E08" w:rsidRPr="00392F12" w:rsidRDefault="00FF5E08">
      <w:pPr>
        <w:rPr>
          <w:sz w:val="20"/>
          <w:szCs w:val="20"/>
        </w:rPr>
      </w:pPr>
      <w:r w:rsidRPr="00392F12">
        <w:rPr>
          <w:sz w:val="20"/>
          <w:szCs w:val="20"/>
        </w:rPr>
        <w:t xml:space="preserve">Below are corrections and additions to the </w:t>
      </w:r>
      <w:r w:rsidR="00283588">
        <w:rPr>
          <w:sz w:val="20"/>
          <w:szCs w:val="20"/>
        </w:rPr>
        <w:t xml:space="preserve">version of </w:t>
      </w:r>
      <w:r w:rsidR="003C03BA">
        <w:rPr>
          <w:sz w:val="20"/>
          <w:szCs w:val="20"/>
        </w:rPr>
        <w:t>December 6, 2021</w:t>
      </w:r>
      <w:r w:rsidRPr="00392F12">
        <w:rPr>
          <w:sz w:val="20"/>
          <w:szCs w:val="20"/>
        </w:rPr>
        <w:t xml:space="preserve">, </w:t>
      </w:r>
      <w:r w:rsidR="00283588">
        <w:rPr>
          <w:sz w:val="20"/>
          <w:szCs w:val="20"/>
        </w:rPr>
        <w:t xml:space="preserve">or later, </w:t>
      </w:r>
      <w:r w:rsidRPr="00392F12">
        <w:rPr>
          <w:sz w:val="20"/>
          <w:szCs w:val="20"/>
        </w:rPr>
        <w:t xml:space="preserve">of </w:t>
      </w:r>
      <w:r w:rsidR="003C03BA">
        <w:rPr>
          <w:i/>
          <w:sz w:val="20"/>
          <w:szCs w:val="20"/>
        </w:rPr>
        <w:t>On a Cliff</w:t>
      </w:r>
      <w:r w:rsidRPr="00392F12">
        <w:rPr>
          <w:sz w:val="20"/>
          <w:szCs w:val="20"/>
        </w:rPr>
        <w:t>.</w:t>
      </w:r>
      <w:r w:rsidR="000C5D26" w:rsidRPr="00392F12">
        <w:rPr>
          <w:sz w:val="20"/>
          <w:szCs w:val="20"/>
        </w:rPr>
        <w:t xml:space="preserve"> </w:t>
      </w:r>
      <w:r w:rsidR="00283588">
        <w:rPr>
          <w:sz w:val="20"/>
          <w:szCs w:val="20"/>
        </w:rPr>
        <w:t xml:space="preserve">Some </w:t>
      </w:r>
      <w:proofErr w:type="gramStart"/>
      <w:r w:rsidR="00283588">
        <w:rPr>
          <w:sz w:val="20"/>
          <w:szCs w:val="20"/>
        </w:rPr>
        <w:t>may have been incorporated</w:t>
      </w:r>
      <w:proofErr w:type="gramEnd"/>
      <w:r w:rsidR="00283588">
        <w:rPr>
          <w:sz w:val="20"/>
          <w:szCs w:val="20"/>
        </w:rPr>
        <w:t xml:space="preserve"> in later paperback </w:t>
      </w:r>
      <w:r w:rsidR="00392728">
        <w:rPr>
          <w:sz w:val="20"/>
          <w:szCs w:val="20"/>
        </w:rPr>
        <w:t>version</w:t>
      </w:r>
      <w:r w:rsidR="00283588">
        <w:rPr>
          <w:sz w:val="20"/>
          <w:szCs w:val="20"/>
        </w:rPr>
        <w:t>s</w:t>
      </w:r>
      <w:r w:rsidR="00392728">
        <w:rPr>
          <w:sz w:val="20"/>
          <w:szCs w:val="20"/>
        </w:rPr>
        <w:t xml:space="preserve"> of the book</w:t>
      </w:r>
      <w:r w:rsidR="00283588">
        <w:rPr>
          <w:sz w:val="20"/>
          <w:szCs w:val="20"/>
        </w:rPr>
        <w:t xml:space="preserve"> available on Amazon</w:t>
      </w:r>
      <w:r w:rsidR="00392728">
        <w:rPr>
          <w:sz w:val="20"/>
          <w:szCs w:val="20"/>
        </w:rPr>
        <w:t xml:space="preserve">. </w:t>
      </w:r>
      <w:r w:rsidR="000C5D26" w:rsidRPr="00392F12">
        <w:rPr>
          <w:sz w:val="20"/>
          <w:szCs w:val="20"/>
        </w:rPr>
        <w:t>References are to page numbers</w:t>
      </w:r>
      <w:r w:rsidR="00C75C0A" w:rsidRPr="00392F12">
        <w:rPr>
          <w:sz w:val="20"/>
          <w:szCs w:val="20"/>
        </w:rPr>
        <w:t xml:space="preserve"> except as noted</w:t>
      </w:r>
      <w:r w:rsidR="000C5D26" w:rsidRPr="00392F12">
        <w:rPr>
          <w:sz w:val="20"/>
          <w:szCs w:val="20"/>
        </w:rPr>
        <w:t>.</w:t>
      </w:r>
      <w:r w:rsidR="00FF5698">
        <w:rPr>
          <w:sz w:val="20"/>
          <w:szCs w:val="20"/>
        </w:rPr>
        <w:t xml:space="preserve"> </w:t>
      </w:r>
      <w:r w:rsidR="00900969">
        <w:rPr>
          <w:sz w:val="20"/>
          <w:szCs w:val="20"/>
        </w:rPr>
        <w:t xml:space="preserve">The index </w:t>
      </w:r>
      <w:proofErr w:type="gramStart"/>
      <w:r w:rsidR="00900969">
        <w:rPr>
          <w:sz w:val="20"/>
          <w:szCs w:val="20"/>
        </w:rPr>
        <w:t>has generally not been updated</w:t>
      </w:r>
      <w:proofErr w:type="gramEnd"/>
      <w:r w:rsidR="00900969">
        <w:rPr>
          <w:sz w:val="20"/>
          <w:szCs w:val="20"/>
        </w:rPr>
        <w:t xml:space="preserve">. </w:t>
      </w:r>
      <w:r w:rsidR="00FF5698">
        <w:rPr>
          <w:sz w:val="20"/>
          <w:szCs w:val="20"/>
        </w:rPr>
        <w:t>Please let me know of any more corrections or additions.</w:t>
      </w:r>
    </w:p>
    <w:p w:rsidR="00FF5E08" w:rsidRPr="00392F12" w:rsidRDefault="00FF5E08">
      <w:pPr>
        <w:rPr>
          <w:sz w:val="20"/>
          <w:szCs w:val="20"/>
        </w:rPr>
      </w:pPr>
    </w:p>
    <w:p w:rsidR="00C75C0A" w:rsidRPr="00392F12" w:rsidRDefault="00C75C0A">
      <w:pPr>
        <w:rPr>
          <w:sz w:val="20"/>
          <w:szCs w:val="20"/>
        </w:rPr>
      </w:pPr>
      <w:r w:rsidRPr="00392F12">
        <w:rPr>
          <w:sz w:val="20"/>
          <w:szCs w:val="20"/>
        </w:rPr>
        <w:t>Text</w:t>
      </w:r>
    </w:p>
    <w:p w:rsidR="00257554" w:rsidRDefault="00257554" w:rsidP="00C91B6E">
      <w:pPr>
        <w:pStyle w:val="ListParagraph"/>
        <w:numPr>
          <w:ilvl w:val="0"/>
          <w:numId w:val="1"/>
        </w:numPr>
        <w:rPr>
          <w:rFonts w:eastAsia="Times New Roman"/>
          <w:sz w:val="20"/>
          <w:szCs w:val="20"/>
        </w:rPr>
      </w:pPr>
      <w:r>
        <w:rPr>
          <w:rFonts w:eastAsia="Times New Roman"/>
          <w:sz w:val="20"/>
          <w:szCs w:val="20"/>
        </w:rPr>
        <w:t xml:space="preserve">31. Add paragraph before “It is fascinating …”: Scituate was famous </w:t>
      </w:r>
      <w:r w:rsidR="00C91B6E">
        <w:rPr>
          <w:rFonts w:eastAsia="Times New Roman"/>
          <w:sz w:val="20"/>
          <w:szCs w:val="20"/>
        </w:rPr>
        <w:t xml:space="preserve">in </w:t>
      </w:r>
      <w:r>
        <w:rPr>
          <w:rFonts w:eastAsia="Times New Roman"/>
          <w:sz w:val="20"/>
          <w:szCs w:val="20"/>
        </w:rPr>
        <w:t>1880 for a cow: “</w:t>
      </w:r>
      <w:r w:rsidRPr="00257554">
        <w:rPr>
          <w:rFonts w:eastAsia="Times New Roman"/>
          <w:sz w:val="20"/>
          <w:szCs w:val="20"/>
        </w:rPr>
        <w:t xml:space="preserve">The most famous living butter cow today is </w:t>
      </w:r>
      <w:r>
        <w:rPr>
          <w:rFonts w:eastAsia="Times New Roman"/>
          <w:sz w:val="20"/>
          <w:szCs w:val="20"/>
        </w:rPr>
        <w:t>‘Jersey Belle of Scituate,’</w:t>
      </w:r>
      <w:r w:rsidRPr="00257554">
        <w:rPr>
          <w:rFonts w:eastAsia="Times New Roman"/>
          <w:sz w:val="20"/>
          <w:szCs w:val="20"/>
        </w:rPr>
        <w:t xml:space="preserve"> </w:t>
      </w:r>
      <w:r>
        <w:rPr>
          <w:rFonts w:eastAsia="Times New Roman"/>
          <w:sz w:val="20"/>
          <w:szCs w:val="20"/>
        </w:rPr>
        <w:t xml:space="preserve">the property of Mr. C. </w:t>
      </w:r>
      <w:r w:rsidR="00C91B6E">
        <w:rPr>
          <w:rFonts w:eastAsia="Times New Roman"/>
          <w:sz w:val="20"/>
          <w:szCs w:val="20"/>
        </w:rPr>
        <w:t>O</w:t>
      </w:r>
      <w:r>
        <w:rPr>
          <w:rFonts w:eastAsia="Times New Roman"/>
          <w:sz w:val="20"/>
          <w:szCs w:val="20"/>
        </w:rPr>
        <w:t xml:space="preserve">. Ellms, of Scituate, Mass., dropped in 1871, and bred by Mr. E. D. </w:t>
      </w:r>
      <w:proofErr w:type="spellStart"/>
      <w:r>
        <w:rPr>
          <w:rFonts w:eastAsia="Times New Roman"/>
          <w:sz w:val="20"/>
          <w:szCs w:val="20"/>
        </w:rPr>
        <w:t>Sohier</w:t>
      </w:r>
      <w:proofErr w:type="spellEnd"/>
      <w:r>
        <w:rPr>
          <w:rFonts w:eastAsia="Times New Roman"/>
          <w:sz w:val="20"/>
          <w:szCs w:val="20"/>
        </w:rPr>
        <w:t xml:space="preserve">. She is now nine years old …” </w:t>
      </w:r>
      <w:r w:rsidR="00C91B6E">
        <w:rPr>
          <w:rFonts w:eastAsia="Times New Roman"/>
          <w:sz w:val="20"/>
          <w:szCs w:val="20"/>
        </w:rPr>
        <w:t xml:space="preserve">per </w:t>
      </w:r>
      <w:r>
        <w:rPr>
          <w:rFonts w:eastAsia="Times New Roman"/>
          <w:sz w:val="20"/>
          <w:szCs w:val="20"/>
        </w:rPr>
        <w:t xml:space="preserve">“The Jersey Belle of Scituate,” </w:t>
      </w:r>
      <w:r w:rsidRPr="00C91B6E">
        <w:rPr>
          <w:rFonts w:eastAsia="Times New Roman"/>
          <w:i/>
          <w:sz w:val="20"/>
          <w:szCs w:val="20"/>
        </w:rPr>
        <w:t>The American Agriculturist</w:t>
      </w:r>
      <w:r w:rsidR="00C91B6E">
        <w:rPr>
          <w:rFonts w:eastAsia="Times New Roman"/>
          <w:sz w:val="20"/>
          <w:szCs w:val="20"/>
        </w:rPr>
        <w:t xml:space="preserve">, vol. </w:t>
      </w:r>
      <w:r w:rsidRPr="00257554">
        <w:rPr>
          <w:rFonts w:eastAsia="Times New Roman"/>
          <w:sz w:val="20"/>
          <w:szCs w:val="20"/>
        </w:rPr>
        <w:t>39</w:t>
      </w:r>
      <w:r w:rsidR="00C91B6E">
        <w:rPr>
          <w:rFonts w:eastAsia="Times New Roman"/>
          <w:sz w:val="20"/>
          <w:szCs w:val="20"/>
        </w:rPr>
        <w:t xml:space="preserve"> (New York: Orange Judd Company, June 1880), </w:t>
      </w:r>
      <w:r w:rsidRPr="00257554">
        <w:rPr>
          <w:rFonts w:eastAsia="Times New Roman"/>
          <w:sz w:val="20"/>
          <w:szCs w:val="20"/>
        </w:rPr>
        <w:t>225</w:t>
      </w:r>
      <w:r w:rsidR="00C91B6E">
        <w:rPr>
          <w:rFonts w:eastAsia="Times New Roman"/>
          <w:sz w:val="20"/>
          <w:szCs w:val="20"/>
        </w:rPr>
        <w:t xml:space="preserve"> (with photo)</w:t>
      </w:r>
      <w:r>
        <w:rPr>
          <w:rFonts w:eastAsia="Times New Roman"/>
          <w:sz w:val="20"/>
          <w:szCs w:val="20"/>
        </w:rPr>
        <w:t xml:space="preserve">, </w:t>
      </w:r>
      <w:hyperlink r:id="rId8" w:history="1">
        <w:r w:rsidR="00C91B6E" w:rsidRPr="00FF7332">
          <w:rPr>
            <w:rStyle w:val="Hyperlink"/>
            <w:rFonts w:eastAsia="Times New Roman"/>
            <w:sz w:val="20"/>
            <w:szCs w:val="20"/>
          </w:rPr>
          <w:t>https://books.google.com/books?id=RRhOAAAAYAAJ&amp;newbks=1&amp;newbks_redir=0&amp;source=gbs_navlinks_s</w:t>
        </w:r>
      </w:hyperlink>
      <w:r w:rsidR="00C91B6E">
        <w:rPr>
          <w:rFonts w:eastAsia="Times New Roman"/>
          <w:sz w:val="20"/>
          <w:szCs w:val="20"/>
        </w:rPr>
        <w:t>.</w:t>
      </w:r>
    </w:p>
    <w:p w:rsidR="00EB30CD" w:rsidRDefault="00EB30CD" w:rsidP="00C91B6E">
      <w:pPr>
        <w:pStyle w:val="ListParagraph"/>
        <w:numPr>
          <w:ilvl w:val="0"/>
          <w:numId w:val="1"/>
        </w:numPr>
        <w:rPr>
          <w:rFonts w:eastAsia="Times New Roman"/>
          <w:sz w:val="20"/>
          <w:szCs w:val="20"/>
        </w:rPr>
      </w:pPr>
      <w:r>
        <w:rPr>
          <w:rFonts w:eastAsia="Times New Roman"/>
          <w:sz w:val="20"/>
          <w:szCs w:val="20"/>
        </w:rPr>
        <w:t>50. Change “(about 20)” to “(about 23)”.</w:t>
      </w:r>
    </w:p>
    <w:p w:rsidR="006321B1" w:rsidRDefault="006321B1" w:rsidP="006321B1">
      <w:pPr>
        <w:pStyle w:val="ListParagraph"/>
        <w:numPr>
          <w:ilvl w:val="0"/>
          <w:numId w:val="1"/>
        </w:numPr>
        <w:rPr>
          <w:rFonts w:eastAsia="Times New Roman"/>
          <w:sz w:val="20"/>
          <w:szCs w:val="20"/>
        </w:rPr>
      </w:pPr>
      <w:r>
        <w:rPr>
          <w:rFonts w:eastAsia="Times New Roman"/>
          <w:sz w:val="20"/>
          <w:szCs w:val="20"/>
        </w:rPr>
        <w:t xml:space="preserve">84. For a deeper understanding of the marshes and their ditches, see materials collected on author’s website at Ditches tab, </w:t>
      </w:r>
      <w:hyperlink r:id="rId9" w:history="1">
        <w:r w:rsidRPr="00396BA0">
          <w:rPr>
            <w:rStyle w:val="Hyperlink"/>
            <w:rFonts w:eastAsia="Times New Roman"/>
            <w:sz w:val="20"/>
            <w:szCs w:val="20"/>
          </w:rPr>
          <w:t>https://www.lylenyberg.com/copy-of-seacoast-by-air</w:t>
        </w:r>
      </w:hyperlink>
      <w:r>
        <w:rPr>
          <w:rFonts w:eastAsia="Times New Roman"/>
          <w:sz w:val="20"/>
          <w:szCs w:val="20"/>
        </w:rPr>
        <w:t>.</w:t>
      </w:r>
    </w:p>
    <w:p w:rsidR="004E6E2E" w:rsidRDefault="004E6E2E" w:rsidP="004E6E2E">
      <w:pPr>
        <w:pStyle w:val="ListParagraph"/>
        <w:numPr>
          <w:ilvl w:val="0"/>
          <w:numId w:val="1"/>
        </w:numPr>
        <w:rPr>
          <w:rFonts w:eastAsia="Times New Roman"/>
          <w:sz w:val="20"/>
          <w:szCs w:val="20"/>
        </w:rPr>
      </w:pPr>
      <w:r>
        <w:rPr>
          <w:rFonts w:eastAsia="Times New Roman"/>
          <w:sz w:val="20"/>
          <w:szCs w:val="20"/>
        </w:rPr>
        <w:t>162. Delete reference to “</w:t>
      </w:r>
      <w:r w:rsidRPr="004E28CD">
        <w:rPr>
          <w:rFonts w:eastAsia="Times New Roman"/>
          <w:sz w:val="20"/>
          <w:szCs w:val="20"/>
        </w:rPr>
        <w:t xml:space="preserve">the </w:t>
      </w:r>
      <w:r>
        <w:rPr>
          <w:rFonts w:eastAsia="Times New Roman"/>
          <w:sz w:val="20"/>
          <w:szCs w:val="20"/>
        </w:rPr>
        <w:t>‘</w:t>
      </w:r>
      <w:r w:rsidRPr="004E28CD">
        <w:rPr>
          <w:rFonts w:eastAsia="Times New Roman"/>
          <w:sz w:val="20"/>
          <w:szCs w:val="20"/>
        </w:rPr>
        <w:t>Barn,</w:t>
      </w:r>
      <w:r>
        <w:rPr>
          <w:rFonts w:eastAsia="Times New Roman"/>
          <w:sz w:val="20"/>
          <w:szCs w:val="20"/>
        </w:rPr>
        <w:t>’</w:t>
      </w:r>
      <w:r w:rsidRPr="004E28CD">
        <w:rPr>
          <w:rFonts w:eastAsia="Times New Roman"/>
          <w:sz w:val="20"/>
          <w:szCs w:val="20"/>
        </w:rPr>
        <w:t>”</w:t>
      </w:r>
      <w:r>
        <w:rPr>
          <w:rFonts w:eastAsia="Times New Roman"/>
          <w:sz w:val="20"/>
          <w:szCs w:val="20"/>
        </w:rPr>
        <w:t xml:space="preserve"> which was owned by other nearby artists. See </w:t>
      </w:r>
      <w:r w:rsidRPr="004E6E2E">
        <w:rPr>
          <w:rFonts w:eastAsia="Times New Roman"/>
          <w:sz w:val="20"/>
          <w:szCs w:val="20"/>
        </w:rPr>
        <w:t xml:space="preserve">19thCenturyArtColony.org website </w:t>
      </w:r>
      <w:r>
        <w:rPr>
          <w:rFonts w:eastAsia="Times New Roman"/>
          <w:sz w:val="20"/>
          <w:szCs w:val="20"/>
        </w:rPr>
        <w:t>cited in note 600.</w:t>
      </w:r>
    </w:p>
    <w:p w:rsidR="00B11B94" w:rsidRDefault="00283588" w:rsidP="00B11B94">
      <w:pPr>
        <w:pStyle w:val="ListParagraph"/>
        <w:numPr>
          <w:ilvl w:val="0"/>
          <w:numId w:val="1"/>
        </w:numPr>
        <w:rPr>
          <w:rFonts w:eastAsia="Times New Roman"/>
          <w:sz w:val="20"/>
          <w:szCs w:val="20"/>
        </w:rPr>
      </w:pPr>
      <w:r>
        <w:rPr>
          <w:rFonts w:eastAsia="Times New Roman"/>
          <w:sz w:val="20"/>
          <w:szCs w:val="20"/>
        </w:rPr>
        <w:t xml:space="preserve">194. Change </w:t>
      </w:r>
      <w:r w:rsidR="00534499">
        <w:rPr>
          <w:rFonts w:eastAsia="Times New Roman"/>
          <w:sz w:val="20"/>
          <w:szCs w:val="20"/>
        </w:rPr>
        <w:t xml:space="preserve">photo </w:t>
      </w:r>
      <w:r>
        <w:rPr>
          <w:rFonts w:eastAsia="Times New Roman"/>
          <w:sz w:val="20"/>
          <w:szCs w:val="20"/>
        </w:rPr>
        <w:t xml:space="preserve">credit to </w:t>
      </w:r>
      <w:r w:rsidRPr="00283588">
        <w:rPr>
          <w:rFonts w:eastAsia="Times New Roman"/>
          <w:i/>
          <w:sz w:val="20"/>
          <w:szCs w:val="20"/>
        </w:rPr>
        <w:t>Donald</w:t>
      </w:r>
      <w:r>
        <w:rPr>
          <w:rFonts w:eastAsia="Times New Roman"/>
          <w:sz w:val="20"/>
          <w:szCs w:val="20"/>
        </w:rPr>
        <w:t xml:space="preserve"> </w:t>
      </w:r>
      <w:proofErr w:type="spellStart"/>
      <w:r>
        <w:rPr>
          <w:rFonts w:eastAsia="Times New Roman"/>
          <w:sz w:val="20"/>
          <w:szCs w:val="20"/>
        </w:rPr>
        <w:t>Ledwig</w:t>
      </w:r>
      <w:proofErr w:type="spellEnd"/>
      <w:r>
        <w:rPr>
          <w:rFonts w:eastAsia="Times New Roman"/>
          <w:sz w:val="20"/>
          <w:szCs w:val="20"/>
        </w:rPr>
        <w:t xml:space="preserve">. </w:t>
      </w:r>
      <w:r w:rsidR="00534499">
        <w:rPr>
          <w:rFonts w:eastAsia="Times New Roman"/>
          <w:sz w:val="20"/>
          <w:szCs w:val="20"/>
        </w:rPr>
        <w:t>Change caption to “</w:t>
      </w:r>
      <w:r w:rsidR="00B11B94" w:rsidRPr="00B11B94">
        <w:rPr>
          <w:rFonts w:eastAsia="Times New Roman"/>
          <w:sz w:val="20"/>
          <w:szCs w:val="20"/>
        </w:rPr>
        <w:t xml:space="preserve">Herbert G. and Nell Perry and their daughters, from left: Meredith Perry Wilcox </w:t>
      </w:r>
      <w:proofErr w:type="spellStart"/>
      <w:r w:rsidR="00B11B94" w:rsidRPr="00B11B94">
        <w:rPr>
          <w:rFonts w:eastAsia="Times New Roman"/>
          <w:sz w:val="20"/>
          <w:szCs w:val="20"/>
        </w:rPr>
        <w:t>Lowder</w:t>
      </w:r>
      <w:proofErr w:type="spellEnd"/>
      <w:r w:rsidR="00B11B94" w:rsidRPr="00B11B94">
        <w:rPr>
          <w:rFonts w:eastAsia="Times New Roman"/>
          <w:sz w:val="20"/>
          <w:szCs w:val="20"/>
        </w:rPr>
        <w:t xml:space="preserve">, Eleanor Perry Beal, and Elizabeth Perry </w:t>
      </w:r>
      <w:proofErr w:type="spellStart"/>
      <w:r w:rsidR="00B11B94" w:rsidRPr="00B11B94">
        <w:rPr>
          <w:rFonts w:eastAsia="Times New Roman"/>
          <w:sz w:val="20"/>
          <w:szCs w:val="20"/>
        </w:rPr>
        <w:t>Spurr</w:t>
      </w:r>
      <w:proofErr w:type="spellEnd"/>
      <w:r w:rsidR="00B11B94" w:rsidRPr="00B11B94">
        <w:rPr>
          <w:rFonts w:eastAsia="Times New Roman"/>
          <w:sz w:val="20"/>
          <w:szCs w:val="20"/>
        </w:rPr>
        <w:t xml:space="preserve">. In porch on Michael </w:t>
      </w:r>
      <w:proofErr w:type="gramStart"/>
      <w:r w:rsidR="00B11B94" w:rsidRPr="00B11B94">
        <w:rPr>
          <w:rFonts w:eastAsia="Times New Roman"/>
          <w:sz w:val="20"/>
          <w:szCs w:val="20"/>
        </w:rPr>
        <w:t>Avenue</w:t>
      </w:r>
      <w:proofErr w:type="gramEnd"/>
      <w:r w:rsidR="00B11B94" w:rsidRPr="00B11B94">
        <w:rPr>
          <w:rFonts w:eastAsia="Times New Roman"/>
          <w:sz w:val="20"/>
          <w:szCs w:val="20"/>
        </w:rPr>
        <w:t xml:space="preserve"> side of Third Cliff home, c. 1960s. Photo by Donald </w:t>
      </w:r>
      <w:proofErr w:type="spellStart"/>
      <w:r w:rsidR="00B11B94" w:rsidRPr="00B11B94">
        <w:rPr>
          <w:rFonts w:eastAsia="Times New Roman"/>
          <w:sz w:val="20"/>
          <w:szCs w:val="20"/>
        </w:rPr>
        <w:t>Ledwig</w:t>
      </w:r>
      <w:proofErr w:type="spellEnd"/>
      <w:r w:rsidR="00B11B94" w:rsidRPr="00B11B94">
        <w:rPr>
          <w:rFonts w:eastAsia="Times New Roman"/>
          <w:sz w:val="20"/>
          <w:szCs w:val="20"/>
        </w:rPr>
        <w:t xml:space="preserve">. Courtesy of Donald </w:t>
      </w:r>
      <w:proofErr w:type="spellStart"/>
      <w:r w:rsidR="00B11B94" w:rsidRPr="00B11B94">
        <w:rPr>
          <w:rFonts w:eastAsia="Times New Roman"/>
          <w:sz w:val="20"/>
          <w:szCs w:val="20"/>
        </w:rPr>
        <w:t>Ledwig</w:t>
      </w:r>
      <w:proofErr w:type="spellEnd"/>
      <w:r w:rsidR="00B11B94" w:rsidRPr="00B11B94">
        <w:rPr>
          <w:rFonts w:eastAsia="Times New Roman"/>
          <w:sz w:val="20"/>
          <w:szCs w:val="20"/>
        </w:rPr>
        <w:t xml:space="preserve"> and Jack </w:t>
      </w:r>
      <w:proofErr w:type="spellStart"/>
      <w:r w:rsidR="00B11B94" w:rsidRPr="00B11B94">
        <w:rPr>
          <w:rFonts w:eastAsia="Times New Roman"/>
          <w:sz w:val="20"/>
          <w:szCs w:val="20"/>
        </w:rPr>
        <w:t>Spurr</w:t>
      </w:r>
      <w:proofErr w:type="spellEnd"/>
      <w:r w:rsidR="00B11B94" w:rsidRPr="00B11B94">
        <w:rPr>
          <w:rFonts w:eastAsia="Times New Roman"/>
          <w:sz w:val="20"/>
          <w:szCs w:val="20"/>
        </w:rPr>
        <w:t>.</w:t>
      </w:r>
      <w:r w:rsidR="00B11B94">
        <w:rPr>
          <w:rFonts w:eastAsia="Times New Roman"/>
          <w:sz w:val="20"/>
          <w:szCs w:val="20"/>
        </w:rPr>
        <w:t>”</w:t>
      </w:r>
    </w:p>
    <w:p w:rsidR="00EF38E9" w:rsidRDefault="00EF38E9" w:rsidP="00EF38E9">
      <w:pPr>
        <w:pStyle w:val="ListParagraph"/>
        <w:numPr>
          <w:ilvl w:val="0"/>
          <w:numId w:val="1"/>
        </w:numPr>
        <w:rPr>
          <w:rFonts w:eastAsia="Times New Roman"/>
          <w:sz w:val="20"/>
          <w:szCs w:val="20"/>
        </w:rPr>
      </w:pPr>
      <w:r>
        <w:rPr>
          <w:rFonts w:eastAsia="Times New Roman"/>
          <w:sz w:val="20"/>
          <w:szCs w:val="20"/>
        </w:rPr>
        <w:t>201. Change paragraph to read “</w:t>
      </w:r>
      <w:r w:rsidRPr="00EF38E9">
        <w:rPr>
          <w:rFonts w:eastAsia="Times New Roman"/>
          <w:sz w:val="20"/>
          <w:szCs w:val="20"/>
        </w:rPr>
        <w:t xml:space="preserve">On nearby Fourth Cliff, the US Army installed a coastal artillery site </w:t>
      </w:r>
      <w:r>
        <w:rPr>
          <w:rFonts w:eastAsia="Times New Roman"/>
          <w:sz w:val="20"/>
          <w:szCs w:val="20"/>
        </w:rPr>
        <w:t xml:space="preserve">with 6-inch guns </w:t>
      </w:r>
      <w:bookmarkStart w:id="0" w:name="_GoBack"/>
      <w:bookmarkEnd w:id="0"/>
      <w:r w:rsidRPr="00EF38E9">
        <w:rPr>
          <w:rFonts w:eastAsia="Times New Roman"/>
          <w:sz w:val="20"/>
          <w:szCs w:val="20"/>
        </w:rPr>
        <w:t>and associated radar units. Some of the military installation still exists, including a five-story concrete tower</w:t>
      </w:r>
      <w:r>
        <w:rPr>
          <w:rFonts w:eastAsia="Times New Roman"/>
          <w:sz w:val="20"/>
          <w:szCs w:val="20"/>
        </w:rPr>
        <w:t>.” 16-inch guns were proposed but never installed.</w:t>
      </w:r>
    </w:p>
    <w:p w:rsidR="00AD23FA" w:rsidRDefault="00AD23FA" w:rsidP="00B11B94">
      <w:pPr>
        <w:pStyle w:val="ListParagraph"/>
        <w:numPr>
          <w:ilvl w:val="0"/>
          <w:numId w:val="1"/>
        </w:numPr>
        <w:rPr>
          <w:rFonts w:eastAsia="Times New Roman"/>
          <w:sz w:val="20"/>
          <w:szCs w:val="20"/>
        </w:rPr>
      </w:pPr>
      <w:r>
        <w:rPr>
          <w:rFonts w:eastAsia="Times New Roman"/>
          <w:sz w:val="20"/>
          <w:szCs w:val="20"/>
        </w:rPr>
        <w:t>205-206. Add “Robert Allan summarizes growing up in these post-war years as follows, in an email March 27, 2022:</w:t>
      </w:r>
    </w:p>
    <w:p w:rsidR="00AD23FA" w:rsidRPr="00AD23FA" w:rsidRDefault="00AD23FA" w:rsidP="00AD23FA">
      <w:pPr>
        <w:rPr>
          <w:rFonts w:eastAsia="Times New Roman"/>
          <w:sz w:val="20"/>
          <w:szCs w:val="20"/>
        </w:rPr>
      </w:pPr>
    </w:p>
    <w:p w:rsidR="00AD23FA" w:rsidRPr="00AD23FA" w:rsidRDefault="00AD23FA" w:rsidP="00AD23FA">
      <w:pPr>
        <w:pStyle w:val="ListParagraph"/>
        <w:ind w:left="1440"/>
        <w:rPr>
          <w:rFonts w:eastAsia="Times New Roman"/>
          <w:sz w:val="20"/>
          <w:szCs w:val="20"/>
        </w:rPr>
      </w:pPr>
      <w:r w:rsidRPr="00AD23FA">
        <w:rPr>
          <w:rFonts w:eastAsia="Times New Roman"/>
          <w:sz w:val="20"/>
          <w:szCs w:val="20"/>
        </w:rPr>
        <w:t xml:space="preserve">I moved to 71 Gilson Rd at about 1 year old in 1953 and grew up there until I left the area after graduating from Massachusetts Maritime Academy in 1974. My parents Robert and Elaine (Jackie) Allan resided there until @ 1994 or 1995. We were close friends with George and Doris </w:t>
      </w:r>
      <w:proofErr w:type="spellStart"/>
      <w:r w:rsidRPr="00AD23FA">
        <w:rPr>
          <w:rFonts w:eastAsia="Times New Roman"/>
          <w:sz w:val="20"/>
          <w:szCs w:val="20"/>
        </w:rPr>
        <w:t>Hauman</w:t>
      </w:r>
      <w:proofErr w:type="spellEnd"/>
      <w:r w:rsidRPr="00AD23FA">
        <w:rPr>
          <w:rFonts w:eastAsia="Times New Roman"/>
          <w:sz w:val="20"/>
          <w:szCs w:val="20"/>
        </w:rPr>
        <w:t xml:space="preserve"> and she cultivated a love of art and handicrafts with me as a child. </w:t>
      </w:r>
      <w:proofErr w:type="gramStart"/>
      <w:r w:rsidRPr="00AD23FA">
        <w:rPr>
          <w:rFonts w:eastAsia="Times New Roman"/>
          <w:sz w:val="20"/>
          <w:szCs w:val="20"/>
        </w:rPr>
        <w:t xml:space="preserve">As an enterprising young lad, I worked at Scituate Country Club as a green's keeper's helper, had my own lawn mowing business and as a 10 or 11 year old I would go down at low tides and collect Irish moss in burlap bags and bring them back up the cliff to be taken down to the harbor for sale to </w:t>
      </w:r>
      <w:proofErr w:type="spellStart"/>
      <w:r w:rsidRPr="00AD23FA">
        <w:rPr>
          <w:rFonts w:eastAsia="Times New Roman"/>
          <w:sz w:val="20"/>
          <w:szCs w:val="20"/>
        </w:rPr>
        <w:t>Mr</w:t>
      </w:r>
      <w:proofErr w:type="spellEnd"/>
      <w:r w:rsidRPr="00AD23FA">
        <w:rPr>
          <w:rFonts w:eastAsia="Times New Roman"/>
          <w:sz w:val="20"/>
          <w:szCs w:val="20"/>
        </w:rPr>
        <w:t xml:space="preserve"> </w:t>
      </w:r>
      <w:proofErr w:type="spellStart"/>
      <w:r w:rsidRPr="00AD23FA">
        <w:rPr>
          <w:rFonts w:eastAsia="Times New Roman"/>
          <w:sz w:val="20"/>
          <w:szCs w:val="20"/>
        </w:rPr>
        <w:t>Rouseau</w:t>
      </w:r>
      <w:proofErr w:type="spellEnd"/>
      <w:r w:rsidRPr="00AD23FA">
        <w:rPr>
          <w:rFonts w:eastAsia="Times New Roman"/>
          <w:sz w:val="20"/>
          <w:szCs w:val="20"/>
        </w:rPr>
        <w:t xml:space="preserve"> for $.02/lb.</w:t>
      </w:r>
      <w:proofErr w:type="gramEnd"/>
      <w:r w:rsidRPr="00AD23FA">
        <w:rPr>
          <w:rFonts w:eastAsia="Times New Roman"/>
          <w:sz w:val="20"/>
          <w:szCs w:val="20"/>
        </w:rPr>
        <w:t xml:space="preserve"> My mother was a special education teacher in the Scituate elementary school system and </w:t>
      </w:r>
      <w:proofErr w:type="gramStart"/>
      <w:r w:rsidRPr="00AD23FA">
        <w:rPr>
          <w:rFonts w:eastAsia="Times New Roman"/>
          <w:sz w:val="20"/>
          <w:szCs w:val="20"/>
        </w:rPr>
        <w:t>was well known</w:t>
      </w:r>
      <w:proofErr w:type="gramEnd"/>
      <w:r w:rsidRPr="00AD23FA">
        <w:rPr>
          <w:rFonts w:eastAsia="Times New Roman"/>
          <w:sz w:val="20"/>
          <w:szCs w:val="20"/>
        </w:rPr>
        <w:t xml:space="preserve"> through out Scituate. ... It was an amazing place to be a kid!</w:t>
      </w:r>
      <w:r>
        <w:rPr>
          <w:rFonts w:eastAsia="Times New Roman"/>
          <w:sz w:val="20"/>
          <w:szCs w:val="20"/>
        </w:rPr>
        <w:t>”</w:t>
      </w:r>
    </w:p>
    <w:p w:rsidR="00AD23FA" w:rsidRPr="00B11B94" w:rsidRDefault="00AD23FA" w:rsidP="00AD23FA">
      <w:pPr>
        <w:pStyle w:val="ListParagraph"/>
        <w:ind w:left="1440"/>
        <w:rPr>
          <w:rFonts w:eastAsia="Times New Roman"/>
          <w:sz w:val="20"/>
          <w:szCs w:val="20"/>
        </w:rPr>
      </w:pPr>
      <w:r w:rsidRPr="00AD23FA">
        <w:rPr>
          <w:rFonts w:eastAsia="Times New Roman"/>
          <w:sz w:val="20"/>
          <w:szCs w:val="20"/>
        </w:rPr>
        <w:t>​</w:t>
      </w:r>
    </w:p>
    <w:p w:rsidR="00613548" w:rsidRDefault="00613548" w:rsidP="00E4143A">
      <w:pPr>
        <w:pStyle w:val="ListParagraph"/>
        <w:numPr>
          <w:ilvl w:val="0"/>
          <w:numId w:val="1"/>
        </w:numPr>
        <w:rPr>
          <w:rFonts w:eastAsia="Times New Roman"/>
          <w:sz w:val="20"/>
          <w:szCs w:val="20"/>
        </w:rPr>
      </w:pPr>
      <w:r w:rsidRPr="00E4143A">
        <w:rPr>
          <w:rFonts w:eastAsia="Times New Roman"/>
          <w:sz w:val="20"/>
          <w:szCs w:val="20"/>
        </w:rPr>
        <w:t xml:space="preserve">213. Change </w:t>
      </w:r>
      <w:r w:rsidR="00E4143A" w:rsidRPr="00E4143A">
        <w:rPr>
          <w:rFonts w:eastAsia="Times New Roman"/>
          <w:sz w:val="20"/>
          <w:szCs w:val="20"/>
        </w:rPr>
        <w:t>quote</w:t>
      </w:r>
      <w:r w:rsidRPr="00E4143A">
        <w:rPr>
          <w:rFonts w:eastAsia="Times New Roman"/>
          <w:sz w:val="20"/>
          <w:szCs w:val="20"/>
        </w:rPr>
        <w:t xml:space="preserve"> in line</w:t>
      </w:r>
      <w:r w:rsidR="00E4143A" w:rsidRPr="00E4143A">
        <w:rPr>
          <w:rFonts w:eastAsia="Times New Roman"/>
          <w:sz w:val="20"/>
          <w:szCs w:val="20"/>
        </w:rPr>
        <w:t>s 3-4</w:t>
      </w:r>
      <w:r w:rsidRPr="00E4143A">
        <w:rPr>
          <w:rFonts w:eastAsia="Times New Roman"/>
          <w:sz w:val="20"/>
          <w:szCs w:val="20"/>
        </w:rPr>
        <w:t xml:space="preserve"> to </w:t>
      </w:r>
      <w:r w:rsidR="00E4143A" w:rsidRPr="00E4143A">
        <w:rPr>
          <w:rFonts w:eastAsia="Times New Roman"/>
          <w:sz w:val="20"/>
          <w:szCs w:val="20"/>
        </w:rPr>
        <w:t>“if a car went by, everyone ran to the windows.”</w:t>
      </w:r>
    </w:p>
    <w:p w:rsidR="00E4143A" w:rsidRPr="00E4143A" w:rsidRDefault="00E4143A" w:rsidP="00E4143A">
      <w:pPr>
        <w:pStyle w:val="ListParagraph"/>
        <w:numPr>
          <w:ilvl w:val="0"/>
          <w:numId w:val="1"/>
        </w:numPr>
        <w:rPr>
          <w:rFonts w:eastAsia="Times New Roman"/>
          <w:sz w:val="20"/>
          <w:szCs w:val="20"/>
        </w:rPr>
      </w:pPr>
    </w:p>
    <w:p w:rsidR="00FF5698" w:rsidRDefault="00FF5698" w:rsidP="00C75C0A">
      <w:pPr>
        <w:rPr>
          <w:rFonts w:eastAsia="Times New Roman"/>
          <w:sz w:val="20"/>
          <w:szCs w:val="20"/>
        </w:rPr>
      </w:pPr>
    </w:p>
    <w:p w:rsidR="001C6E65" w:rsidRPr="00392F12" w:rsidRDefault="001109CA" w:rsidP="00C75C0A">
      <w:pPr>
        <w:rPr>
          <w:rFonts w:eastAsia="Times New Roman"/>
          <w:sz w:val="20"/>
          <w:szCs w:val="20"/>
        </w:rPr>
      </w:pPr>
      <w:r>
        <w:rPr>
          <w:rFonts w:eastAsia="Times New Roman"/>
          <w:sz w:val="20"/>
          <w:szCs w:val="20"/>
        </w:rPr>
        <w:t>Endnotes</w:t>
      </w:r>
    </w:p>
    <w:p w:rsidR="007B753F" w:rsidRDefault="007B753F" w:rsidP="00766AF3">
      <w:pPr>
        <w:pStyle w:val="ListParagraph"/>
        <w:numPr>
          <w:ilvl w:val="0"/>
          <w:numId w:val="1"/>
        </w:numPr>
        <w:rPr>
          <w:rFonts w:eastAsia="Times New Roman"/>
          <w:sz w:val="20"/>
          <w:szCs w:val="20"/>
        </w:rPr>
      </w:pPr>
      <w:r>
        <w:rPr>
          <w:rFonts w:eastAsia="Times New Roman"/>
          <w:sz w:val="20"/>
          <w:szCs w:val="20"/>
        </w:rPr>
        <w:t xml:space="preserve">251. Note 4. </w:t>
      </w:r>
      <w:proofErr w:type="gramStart"/>
      <w:r>
        <w:rPr>
          <w:rFonts w:eastAsia="Times New Roman"/>
          <w:sz w:val="20"/>
          <w:szCs w:val="20"/>
        </w:rPr>
        <w:t>This is part of a three-volume work that is available on the web.</w:t>
      </w:r>
      <w:proofErr w:type="gramEnd"/>
      <w:r>
        <w:rPr>
          <w:rFonts w:eastAsia="Times New Roman"/>
          <w:sz w:val="20"/>
          <w:szCs w:val="20"/>
        </w:rPr>
        <w:t xml:space="preserve"> </w:t>
      </w:r>
      <w:r w:rsidRPr="007B753F">
        <w:rPr>
          <w:rFonts w:eastAsia="Times New Roman"/>
          <w:sz w:val="20"/>
          <w:szCs w:val="20"/>
        </w:rPr>
        <w:t xml:space="preserve">Jeremy </w:t>
      </w:r>
      <w:proofErr w:type="spellStart"/>
      <w:r w:rsidRPr="007B753F">
        <w:rPr>
          <w:rFonts w:eastAsia="Times New Roman"/>
          <w:sz w:val="20"/>
          <w:szCs w:val="20"/>
        </w:rPr>
        <w:t>Dupertuis</w:t>
      </w:r>
      <w:proofErr w:type="spellEnd"/>
      <w:r w:rsidRPr="007B753F">
        <w:rPr>
          <w:rFonts w:eastAsia="Times New Roman"/>
          <w:sz w:val="20"/>
          <w:szCs w:val="20"/>
        </w:rPr>
        <w:t xml:space="preserve"> Bangs, </w:t>
      </w:r>
      <w:r w:rsidRPr="007B753F">
        <w:rPr>
          <w:rFonts w:eastAsia="Times New Roman"/>
          <w:i/>
          <w:sz w:val="20"/>
          <w:szCs w:val="20"/>
        </w:rPr>
        <w:t>The Seventeenth-Century Town Records of Scituate, Massachusetts</w:t>
      </w:r>
      <w:r w:rsidRPr="007B753F">
        <w:rPr>
          <w:rFonts w:eastAsia="Times New Roman"/>
          <w:sz w:val="20"/>
          <w:szCs w:val="20"/>
        </w:rPr>
        <w:t xml:space="preserve">, three volumes (Boston: New England Historic Genealogical Society, 1997, 1999, 2001), </w:t>
      </w:r>
      <w:hyperlink r:id="rId10" w:history="1">
        <w:r w:rsidRPr="007B753F">
          <w:rPr>
            <w:rStyle w:val="Hyperlink"/>
            <w:rFonts w:eastAsia="Times New Roman"/>
            <w:sz w:val="20"/>
            <w:szCs w:val="20"/>
          </w:rPr>
          <w:t>https://catalog.hathitrust.org/Record/010029242</w:t>
        </w:r>
      </w:hyperlink>
      <w:r w:rsidRPr="007B753F">
        <w:rPr>
          <w:rFonts w:eastAsia="Times New Roman"/>
          <w:sz w:val="20"/>
          <w:szCs w:val="20"/>
        </w:rPr>
        <w:t>.</w:t>
      </w:r>
    </w:p>
    <w:p w:rsidR="00766AF3" w:rsidRPr="00766AF3" w:rsidRDefault="00766AF3" w:rsidP="00766AF3">
      <w:pPr>
        <w:pStyle w:val="ListParagraph"/>
        <w:numPr>
          <w:ilvl w:val="0"/>
          <w:numId w:val="1"/>
        </w:numPr>
        <w:rPr>
          <w:rFonts w:eastAsia="Times New Roman"/>
          <w:sz w:val="20"/>
          <w:szCs w:val="20"/>
        </w:rPr>
      </w:pPr>
      <w:r w:rsidRPr="00766AF3">
        <w:rPr>
          <w:rFonts w:eastAsia="Times New Roman"/>
          <w:sz w:val="20"/>
          <w:szCs w:val="20"/>
        </w:rPr>
        <w:t>2</w:t>
      </w:r>
      <w:r w:rsidR="003C03BA">
        <w:rPr>
          <w:rFonts w:eastAsia="Times New Roman"/>
          <w:sz w:val="20"/>
          <w:szCs w:val="20"/>
        </w:rPr>
        <w:t>5</w:t>
      </w:r>
      <w:r w:rsidRPr="00766AF3">
        <w:rPr>
          <w:rFonts w:eastAsia="Times New Roman"/>
          <w:sz w:val="20"/>
          <w:szCs w:val="20"/>
        </w:rPr>
        <w:t xml:space="preserve">1. Note </w:t>
      </w:r>
      <w:r w:rsidR="003C03BA">
        <w:rPr>
          <w:rFonts w:eastAsia="Times New Roman"/>
          <w:sz w:val="20"/>
          <w:szCs w:val="20"/>
        </w:rPr>
        <w:t>9</w:t>
      </w:r>
      <w:r w:rsidRPr="00766AF3">
        <w:rPr>
          <w:rFonts w:eastAsia="Times New Roman"/>
          <w:sz w:val="20"/>
          <w:szCs w:val="20"/>
        </w:rPr>
        <w:t xml:space="preserve">. </w:t>
      </w:r>
      <w:r w:rsidR="003C03BA">
        <w:rPr>
          <w:rFonts w:eastAsia="Times New Roman"/>
          <w:sz w:val="20"/>
          <w:szCs w:val="20"/>
        </w:rPr>
        <w:t xml:space="preserve">For a detailed description of the geology and landscape of the area, see </w:t>
      </w:r>
      <w:proofErr w:type="spellStart"/>
      <w:r w:rsidR="003C03BA">
        <w:rPr>
          <w:rFonts w:eastAsia="Times New Roman"/>
          <w:sz w:val="20"/>
          <w:szCs w:val="20"/>
        </w:rPr>
        <w:t>Cap’n</w:t>
      </w:r>
      <w:proofErr w:type="spellEnd"/>
      <w:r w:rsidR="003C03BA">
        <w:rPr>
          <w:rFonts w:eastAsia="Times New Roman"/>
          <w:sz w:val="20"/>
          <w:szCs w:val="20"/>
        </w:rPr>
        <w:t xml:space="preserve"> </w:t>
      </w:r>
      <w:proofErr w:type="spellStart"/>
      <w:r w:rsidR="003C03BA">
        <w:rPr>
          <w:rFonts w:eastAsia="Times New Roman"/>
          <w:sz w:val="20"/>
          <w:szCs w:val="20"/>
        </w:rPr>
        <w:t>Vinal</w:t>
      </w:r>
      <w:proofErr w:type="spellEnd"/>
      <w:r w:rsidR="003C03BA">
        <w:rPr>
          <w:rFonts w:eastAsia="Times New Roman"/>
          <w:sz w:val="20"/>
          <w:szCs w:val="20"/>
        </w:rPr>
        <w:t xml:space="preserve">, “The Old Colony’s North River,” </w:t>
      </w:r>
      <w:r w:rsidR="003C03BA" w:rsidRPr="003C03BA">
        <w:rPr>
          <w:rFonts w:eastAsia="Times New Roman"/>
          <w:i/>
          <w:sz w:val="20"/>
          <w:szCs w:val="20"/>
        </w:rPr>
        <w:t>South Shore Mirror</w:t>
      </w:r>
      <w:r w:rsidR="003C03BA">
        <w:rPr>
          <w:rFonts w:eastAsia="Times New Roman"/>
          <w:sz w:val="20"/>
          <w:szCs w:val="20"/>
        </w:rPr>
        <w:t xml:space="preserve">, </w:t>
      </w:r>
      <w:r w:rsidR="00BC37F9">
        <w:rPr>
          <w:rFonts w:eastAsia="Times New Roman"/>
          <w:sz w:val="20"/>
          <w:szCs w:val="20"/>
        </w:rPr>
        <w:t>February 2, 1961, 17.</w:t>
      </w:r>
    </w:p>
    <w:p w:rsidR="0051258D" w:rsidRDefault="00092857" w:rsidP="0051258D">
      <w:pPr>
        <w:pStyle w:val="ListParagraph"/>
        <w:numPr>
          <w:ilvl w:val="0"/>
          <w:numId w:val="1"/>
        </w:numPr>
        <w:rPr>
          <w:rFonts w:eastAsia="Times New Roman"/>
          <w:sz w:val="20"/>
          <w:szCs w:val="20"/>
        </w:rPr>
      </w:pPr>
      <w:r>
        <w:rPr>
          <w:rFonts w:eastAsia="Times New Roman"/>
          <w:sz w:val="20"/>
          <w:szCs w:val="20"/>
        </w:rPr>
        <w:t xml:space="preserve">252. Note 18. </w:t>
      </w:r>
      <w:proofErr w:type="gramStart"/>
      <w:r>
        <w:rPr>
          <w:rFonts w:eastAsia="Times New Roman"/>
          <w:sz w:val="20"/>
          <w:szCs w:val="20"/>
        </w:rPr>
        <w:t xml:space="preserve">For a one-sided view of </w:t>
      </w:r>
      <w:r w:rsidR="0051258D">
        <w:rPr>
          <w:rFonts w:eastAsia="Times New Roman"/>
          <w:sz w:val="20"/>
          <w:szCs w:val="20"/>
        </w:rPr>
        <w:t>English settlement</w:t>
      </w:r>
      <w:r w:rsidR="00464C10">
        <w:rPr>
          <w:rFonts w:eastAsia="Times New Roman"/>
          <w:sz w:val="20"/>
          <w:szCs w:val="20"/>
        </w:rPr>
        <w:t xml:space="preserve"> from the perspective of 1674</w:t>
      </w:r>
      <w:r>
        <w:rPr>
          <w:rFonts w:eastAsia="Times New Roman"/>
          <w:sz w:val="20"/>
          <w:szCs w:val="20"/>
        </w:rPr>
        <w:t xml:space="preserve">, see </w:t>
      </w:r>
      <w:r w:rsidR="00A47FF7">
        <w:rPr>
          <w:rFonts w:eastAsia="Times New Roman"/>
          <w:sz w:val="20"/>
          <w:szCs w:val="20"/>
        </w:rPr>
        <w:t xml:space="preserve">Francis </w:t>
      </w:r>
      <w:proofErr w:type="spellStart"/>
      <w:r w:rsidR="00A47FF7">
        <w:rPr>
          <w:rFonts w:eastAsia="Times New Roman"/>
          <w:sz w:val="20"/>
          <w:szCs w:val="20"/>
        </w:rPr>
        <w:t>Baylies</w:t>
      </w:r>
      <w:proofErr w:type="spellEnd"/>
      <w:r w:rsidR="00A47FF7">
        <w:rPr>
          <w:rFonts w:eastAsia="Times New Roman"/>
          <w:sz w:val="20"/>
          <w:szCs w:val="20"/>
        </w:rPr>
        <w:t xml:space="preserve">, </w:t>
      </w:r>
      <w:r w:rsidR="00A47FF7" w:rsidRPr="00464C10">
        <w:rPr>
          <w:rFonts w:eastAsia="Times New Roman"/>
          <w:i/>
          <w:sz w:val="20"/>
          <w:szCs w:val="20"/>
        </w:rPr>
        <w:t>An Historical Memoir of the Colony of New Plymouth: From the Flight of the Pilgrims Into Holland in the Year 1608, to the Union of that Colony with Massachusetts in 1692, Volume 2</w:t>
      </w:r>
      <w:r w:rsidR="00A47FF7">
        <w:rPr>
          <w:rFonts w:eastAsia="Times New Roman"/>
          <w:sz w:val="20"/>
          <w:szCs w:val="20"/>
        </w:rPr>
        <w:t xml:space="preserve"> (Boston: </w:t>
      </w:r>
      <w:r w:rsidR="00A47FF7" w:rsidRPr="00A47FF7">
        <w:rPr>
          <w:rFonts w:eastAsia="Times New Roman"/>
          <w:sz w:val="20"/>
          <w:szCs w:val="20"/>
        </w:rPr>
        <w:t>Wiggin &amp; Lunt, 1866</w:t>
      </w:r>
      <w:r w:rsidR="00A47FF7">
        <w:rPr>
          <w:rFonts w:eastAsia="Times New Roman"/>
          <w:sz w:val="20"/>
          <w:szCs w:val="20"/>
        </w:rPr>
        <w:t xml:space="preserve">), </w:t>
      </w:r>
      <w:r w:rsidR="00464C10">
        <w:rPr>
          <w:rFonts w:eastAsia="Times New Roman"/>
          <w:sz w:val="20"/>
          <w:szCs w:val="20"/>
        </w:rPr>
        <w:t xml:space="preserve">2, </w:t>
      </w:r>
      <w:hyperlink r:id="rId11" w:history="1">
        <w:r w:rsidR="00464C10" w:rsidRPr="00FF7332">
          <w:rPr>
            <w:rStyle w:val="Hyperlink"/>
            <w:rFonts w:eastAsia="Times New Roman"/>
            <w:sz w:val="20"/>
            <w:szCs w:val="20"/>
          </w:rPr>
          <w:t>https://books.google.com/books?id=PxxEAQAAMAAJ&amp;source=gbs_navlinks_s</w:t>
        </w:r>
      </w:hyperlink>
      <w:r w:rsidR="00464C10">
        <w:rPr>
          <w:rFonts w:eastAsia="Times New Roman"/>
          <w:sz w:val="20"/>
          <w:szCs w:val="20"/>
        </w:rPr>
        <w:t>: “After the aboriginal title had been extinguished, the English settlers first occupied that part of the Indian country which had been depopulated by the pestilence, and here were situated the towns of Plymouth, Duxbury, Scituate, and Marshfield, on the coast, and Taunton, Rehoboth, and Bridgewater, in the interior.”</w:t>
      </w:r>
      <w:proofErr w:type="gramEnd"/>
      <w:r w:rsidR="00700E6C">
        <w:rPr>
          <w:rFonts w:eastAsia="Times New Roman"/>
          <w:sz w:val="20"/>
          <w:szCs w:val="20"/>
        </w:rPr>
        <w:t xml:space="preserve"> </w:t>
      </w:r>
      <w:r w:rsidR="0051258D">
        <w:rPr>
          <w:rFonts w:eastAsia="Times New Roman"/>
          <w:sz w:val="20"/>
          <w:szCs w:val="20"/>
        </w:rPr>
        <w:t xml:space="preserve">For a more nuanced </w:t>
      </w:r>
      <w:r w:rsidR="00DA3A28">
        <w:rPr>
          <w:rFonts w:eastAsia="Times New Roman"/>
          <w:sz w:val="20"/>
          <w:szCs w:val="20"/>
        </w:rPr>
        <w:t xml:space="preserve">historical </w:t>
      </w:r>
      <w:r w:rsidR="0051258D">
        <w:rPr>
          <w:rFonts w:eastAsia="Times New Roman"/>
          <w:sz w:val="20"/>
          <w:szCs w:val="20"/>
        </w:rPr>
        <w:t xml:space="preserve">view, see </w:t>
      </w:r>
      <w:r w:rsidR="0051258D" w:rsidRPr="0051258D">
        <w:rPr>
          <w:rFonts w:eastAsia="Times New Roman"/>
          <w:sz w:val="20"/>
          <w:szCs w:val="20"/>
        </w:rPr>
        <w:t xml:space="preserve">Mark </w:t>
      </w:r>
      <w:proofErr w:type="spellStart"/>
      <w:r w:rsidR="0051258D" w:rsidRPr="0051258D">
        <w:rPr>
          <w:rFonts w:eastAsia="Times New Roman"/>
          <w:sz w:val="20"/>
          <w:szCs w:val="20"/>
        </w:rPr>
        <w:t>Jarzombek</w:t>
      </w:r>
      <w:proofErr w:type="spellEnd"/>
      <w:r w:rsidR="0051258D" w:rsidRPr="0051258D">
        <w:rPr>
          <w:rFonts w:eastAsia="Times New Roman"/>
          <w:sz w:val="20"/>
          <w:szCs w:val="20"/>
        </w:rPr>
        <w:t>, “The “</w:t>
      </w:r>
      <w:proofErr w:type="spellStart"/>
      <w:r w:rsidR="0051258D" w:rsidRPr="0051258D">
        <w:rPr>
          <w:rFonts w:eastAsia="Times New Roman"/>
          <w:sz w:val="20"/>
          <w:szCs w:val="20"/>
        </w:rPr>
        <w:t>Indianized</w:t>
      </w:r>
      <w:proofErr w:type="spellEnd"/>
      <w:r w:rsidR="0051258D" w:rsidRPr="0051258D">
        <w:rPr>
          <w:rFonts w:eastAsia="Times New Roman"/>
          <w:sz w:val="20"/>
          <w:szCs w:val="20"/>
        </w:rPr>
        <w:t xml:space="preserve">” Landscape of Massachusetts,” </w:t>
      </w:r>
      <w:r w:rsidR="0051258D" w:rsidRPr="0051258D">
        <w:rPr>
          <w:rFonts w:eastAsia="Times New Roman"/>
          <w:i/>
          <w:iCs/>
          <w:sz w:val="20"/>
          <w:szCs w:val="20"/>
        </w:rPr>
        <w:t>Places Journal</w:t>
      </w:r>
      <w:r w:rsidR="0051258D" w:rsidRPr="0051258D">
        <w:rPr>
          <w:rFonts w:eastAsia="Times New Roman"/>
          <w:sz w:val="20"/>
          <w:szCs w:val="20"/>
        </w:rPr>
        <w:t xml:space="preserve">, February 2021, </w:t>
      </w:r>
      <w:hyperlink r:id="rId12" w:tgtFrame="_blank" w:history="1">
        <w:r w:rsidR="0051258D" w:rsidRPr="0051258D">
          <w:rPr>
            <w:rStyle w:val="Hyperlink"/>
            <w:rFonts w:eastAsia="Times New Roman"/>
            <w:sz w:val="20"/>
            <w:szCs w:val="20"/>
          </w:rPr>
          <w:t>https://placesjournal.org/article/the-indianized-landscape-of-massachusetts/</w:t>
        </w:r>
      </w:hyperlink>
      <w:r w:rsidR="0051258D" w:rsidRPr="0051258D">
        <w:rPr>
          <w:rFonts w:eastAsia="Times New Roman"/>
          <w:sz w:val="20"/>
          <w:szCs w:val="20"/>
        </w:rPr>
        <w:t xml:space="preserve">, and </w:t>
      </w:r>
      <w:hyperlink r:id="rId13" w:tgtFrame="_blank" w:history="1">
        <w:r w:rsidR="0051258D" w:rsidRPr="0051258D">
          <w:rPr>
            <w:rStyle w:val="Hyperlink"/>
            <w:rFonts w:eastAsia="Times New Roman"/>
            <w:sz w:val="20"/>
            <w:szCs w:val="20"/>
          </w:rPr>
          <w:t>https://doi.org/10.22269/210209</w:t>
        </w:r>
      </w:hyperlink>
      <w:r w:rsidR="0051258D" w:rsidRPr="0051258D">
        <w:rPr>
          <w:rFonts w:eastAsia="Times New Roman"/>
          <w:sz w:val="20"/>
          <w:szCs w:val="20"/>
        </w:rPr>
        <w:t>.</w:t>
      </w:r>
    </w:p>
    <w:p w:rsidR="00157A29" w:rsidRDefault="00157A29" w:rsidP="00CC5BEC">
      <w:pPr>
        <w:pStyle w:val="ListParagraph"/>
        <w:numPr>
          <w:ilvl w:val="0"/>
          <w:numId w:val="1"/>
        </w:numPr>
        <w:rPr>
          <w:rFonts w:eastAsia="Times New Roman"/>
          <w:sz w:val="20"/>
          <w:szCs w:val="20"/>
        </w:rPr>
      </w:pPr>
      <w:r>
        <w:rPr>
          <w:rFonts w:eastAsia="Times New Roman"/>
          <w:sz w:val="20"/>
          <w:szCs w:val="20"/>
        </w:rPr>
        <w:t xml:space="preserve">257-258. Note 89. After the 1803 act, the town voted to petition the state legislature for a further act with more detailed requirements for the “floodgate” and mill dams; </w:t>
      </w:r>
      <w:r w:rsidRPr="00157A29">
        <w:rPr>
          <w:rFonts w:eastAsia="Times New Roman"/>
          <w:sz w:val="20"/>
          <w:szCs w:val="20"/>
        </w:rPr>
        <w:t xml:space="preserve">record of Scituate Town Meeting, </w:t>
      </w:r>
      <w:r>
        <w:rPr>
          <w:rFonts w:eastAsia="Times New Roman"/>
          <w:sz w:val="20"/>
          <w:szCs w:val="20"/>
        </w:rPr>
        <w:t>May 2</w:t>
      </w:r>
      <w:r w:rsidRPr="00157A29">
        <w:rPr>
          <w:rFonts w:eastAsia="Times New Roman"/>
          <w:sz w:val="20"/>
          <w:szCs w:val="20"/>
        </w:rPr>
        <w:t>, 180</w:t>
      </w:r>
      <w:r>
        <w:rPr>
          <w:rFonts w:eastAsia="Times New Roman"/>
          <w:sz w:val="20"/>
          <w:szCs w:val="20"/>
        </w:rPr>
        <w:t>3</w:t>
      </w:r>
      <w:r w:rsidRPr="00157A29">
        <w:rPr>
          <w:rFonts w:eastAsia="Times New Roman"/>
          <w:sz w:val="20"/>
          <w:szCs w:val="20"/>
        </w:rPr>
        <w:t xml:space="preserve">, vol. C-8B, </w:t>
      </w:r>
      <w:r>
        <w:rPr>
          <w:rFonts w:eastAsia="Times New Roman"/>
          <w:sz w:val="20"/>
          <w:szCs w:val="20"/>
        </w:rPr>
        <w:t>62</w:t>
      </w:r>
      <w:r w:rsidRPr="00157A29">
        <w:rPr>
          <w:rFonts w:eastAsia="Times New Roman"/>
          <w:sz w:val="20"/>
          <w:szCs w:val="20"/>
        </w:rPr>
        <w:t xml:space="preserve"> ½, </w:t>
      </w:r>
      <w:r>
        <w:rPr>
          <w:rFonts w:eastAsia="Times New Roman"/>
          <w:sz w:val="20"/>
          <w:szCs w:val="20"/>
        </w:rPr>
        <w:t xml:space="preserve">64, </w:t>
      </w:r>
      <w:r w:rsidRPr="00157A29">
        <w:rPr>
          <w:rFonts w:eastAsia="Times New Roman"/>
          <w:sz w:val="20"/>
          <w:szCs w:val="20"/>
        </w:rPr>
        <w:t>Town Archives.</w:t>
      </w:r>
    </w:p>
    <w:p w:rsidR="00CC5BEC" w:rsidRPr="00CC5BEC" w:rsidRDefault="00CC5BEC" w:rsidP="00CC5BEC">
      <w:pPr>
        <w:pStyle w:val="ListParagraph"/>
        <w:numPr>
          <w:ilvl w:val="0"/>
          <w:numId w:val="1"/>
        </w:numPr>
        <w:rPr>
          <w:rFonts w:eastAsia="Times New Roman"/>
          <w:sz w:val="20"/>
          <w:szCs w:val="20"/>
        </w:rPr>
      </w:pPr>
      <w:r w:rsidRPr="00CC5BEC">
        <w:rPr>
          <w:rFonts w:eastAsia="Times New Roman"/>
          <w:sz w:val="20"/>
          <w:szCs w:val="20"/>
        </w:rPr>
        <w:t xml:space="preserve">259. Note 106. The 1898 storm did not finish plans for navigation through this area. </w:t>
      </w:r>
      <w:proofErr w:type="gramStart"/>
      <w:r w:rsidRPr="00CC5BEC">
        <w:rPr>
          <w:rFonts w:eastAsia="Times New Roman"/>
          <w:sz w:val="20"/>
          <w:szCs w:val="20"/>
        </w:rPr>
        <w:t xml:space="preserve">As reported in Joseph Foster Merritt, </w:t>
      </w:r>
      <w:r w:rsidRPr="00CC5BEC">
        <w:rPr>
          <w:rFonts w:eastAsia="Times New Roman"/>
          <w:i/>
          <w:sz w:val="20"/>
          <w:szCs w:val="20"/>
        </w:rPr>
        <w:t>Old Time Anecdotes of the North River and the South Shore</w:t>
      </w:r>
      <w:r w:rsidRPr="00CC5BEC">
        <w:rPr>
          <w:rFonts w:eastAsia="Times New Roman"/>
          <w:sz w:val="20"/>
          <w:szCs w:val="20"/>
        </w:rPr>
        <w:t xml:space="preserve"> (Rockland, MA: Rockland Standard Publishing Company, 1928), </w:t>
      </w:r>
      <w:r>
        <w:rPr>
          <w:rFonts w:eastAsia="Times New Roman"/>
          <w:sz w:val="20"/>
          <w:szCs w:val="20"/>
        </w:rPr>
        <w:t>35</w:t>
      </w:r>
      <w:r w:rsidRPr="00CC5BEC">
        <w:rPr>
          <w:rFonts w:eastAsia="Times New Roman"/>
          <w:sz w:val="20"/>
          <w:szCs w:val="20"/>
        </w:rPr>
        <w:t xml:space="preserve">, </w:t>
      </w:r>
      <w:hyperlink r:id="rId14" w:history="1">
        <w:r w:rsidRPr="00CC5BEC">
          <w:rPr>
            <w:rStyle w:val="Hyperlink"/>
            <w:rFonts w:eastAsia="Times New Roman"/>
            <w:sz w:val="20"/>
            <w:szCs w:val="20"/>
          </w:rPr>
          <w:t>https://catalog.hathitrust.org/Record/010027973</w:t>
        </w:r>
      </w:hyperlink>
      <w:r>
        <w:rPr>
          <w:rFonts w:eastAsia="Times New Roman"/>
          <w:sz w:val="20"/>
          <w:szCs w:val="20"/>
        </w:rPr>
        <w:t>:</w:t>
      </w:r>
      <w:r>
        <w:rPr>
          <w:rFonts w:eastAsia="Times New Roman"/>
          <w:sz w:val="20"/>
          <w:szCs w:val="20"/>
        </w:rPr>
        <w:br/>
        <w:t>“In 1910 the Engineer Corps of the United States Army made a partial survey of the river in connection with a plan for an inland waterway from Narraganset Bay through Taunton River, by canal to North River, thence to Boston.</w:t>
      </w:r>
      <w:proofErr w:type="gramEnd"/>
      <w:r>
        <w:rPr>
          <w:rFonts w:eastAsia="Times New Roman"/>
          <w:sz w:val="20"/>
          <w:szCs w:val="20"/>
        </w:rPr>
        <w:t xml:space="preserve"> The survey was never completed and the idea was abandoned.”</w:t>
      </w:r>
    </w:p>
    <w:p w:rsidR="00393DDC" w:rsidRPr="00CC5BEC" w:rsidRDefault="00393DDC" w:rsidP="008D6997">
      <w:pPr>
        <w:pStyle w:val="ListParagraph"/>
        <w:numPr>
          <w:ilvl w:val="0"/>
          <w:numId w:val="1"/>
        </w:numPr>
        <w:rPr>
          <w:rFonts w:eastAsia="Times New Roman"/>
          <w:sz w:val="20"/>
          <w:szCs w:val="20"/>
        </w:rPr>
      </w:pPr>
      <w:r w:rsidRPr="00CC5BEC">
        <w:rPr>
          <w:rFonts w:eastAsia="Times New Roman"/>
          <w:sz w:val="20"/>
          <w:szCs w:val="20"/>
        </w:rPr>
        <w:t xml:space="preserve">259. Note 112. The Archdiocese had previously proposed a project for low- and moderate-income housing, which the town denied. Town of Scituate zoning board of appeals, May 24, 1973, Elmer C. Bartels Papers (MS 817), Special Collections and University Archives, University of Massachusetts Amherst Libraries, </w:t>
      </w:r>
      <w:hyperlink r:id="rId15" w:history="1">
        <w:r w:rsidR="00E57BDB" w:rsidRPr="00CC5BEC">
          <w:rPr>
            <w:rStyle w:val="Hyperlink"/>
            <w:rFonts w:eastAsia="Times New Roman"/>
            <w:sz w:val="20"/>
            <w:szCs w:val="20"/>
          </w:rPr>
          <w:t>https://credo.library.umass.edu/view/full/mums817-b002-f040-i021</w:t>
        </w:r>
      </w:hyperlink>
      <w:r w:rsidR="00E57BDB" w:rsidRPr="00CC5BEC">
        <w:rPr>
          <w:rFonts w:eastAsia="Times New Roman"/>
          <w:sz w:val="20"/>
          <w:szCs w:val="20"/>
        </w:rPr>
        <w:t>.</w:t>
      </w:r>
    </w:p>
    <w:p w:rsidR="00A871D6" w:rsidRDefault="00A871D6" w:rsidP="00A871D6">
      <w:pPr>
        <w:pStyle w:val="ListParagraph"/>
        <w:numPr>
          <w:ilvl w:val="0"/>
          <w:numId w:val="1"/>
        </w:numPr>
        <w:rPr>
          <w:rFonts w:eastAsia="Times New Roman"/>
          <w:sz w:val="20"/>
          <w:szCs w:val="20"/>
        </w:rPr>
      </w:pPr>
      <w:r>
        <w:rPr>
          <w:rFonts w:eastAsia="Times New Roman"/>
          <w:sz w:val="20"/>
          <w:szCs w:val="20"/>
        </w:rPr>
        <w:t xml:space="preserve">266. Note 199. Growing and harvesting seaweed seems to be on the rise in America. See Kathy </w:t>
      </w:r>
      <w:proofErr w:type="spellStart"/>
      <w:r>
        <w:rPr>
          <w:rFonts w:eastAsia="Times New Roman"/>
          <w:sz w:val="20"/>
          <w:szCs w:val="20"/>
        </w:rPr>
        <w:t>Gunst</w:t>
      </w:r>
      <w:proofErr w:type="spellEnd"/>
      <w:r>
        <w:rPr>
          <w:rFonts w:eastAsia="Times New Roman"/>
          <w:sz w:val="20"/>
          <w:szCs w:val="20"/>
        </w:rPr>
        <w:t>, “</w:t>
      </w:r>
      <w:r w:rsidRPr="00A871D6">
        <w:rPr>
          <w:rFonts w:eastAsia="Times New Roman"/>
          <w:sz w:val="20"/>
          <w:szCs w:val="20"/>
        </w:rPr>
        <w:t>Seaweed helps Maine lobstermen ride the storm of climate change</w:t>
      </w:r>
      <w:r>
        <w:rPr>
          <w:rFonts w:eastAsia="Times New Roman"/>
          <w:sz w:val="20"/>
          <w:szCs w:val="20"/>
        </w:rPr>
        <w:t xml:space="preserve">,” </w:t>
      </w:r>
      <w:r w:rsidRPr="00A871D6">
        <w:rPr>
          <w:rFonts w:eastAsia="Times New Roman"/>
          <w:i/>
          <w:sz w:val="20"/>
          <w:szCs w:val="20"/>
        </w:rPr>
        <w:t>Washington Post</w:t>
      </w:r>
      <w:r>
        <w:rPr>
          <w:rFonts w:eastAsia="Times New Roman"/>
          <w:sz w:val="20"/>
          <w:szCs w:val="20"/>
        </w:rPr>
        <w:t xml:space="preserve">, July 25, 2022, </w:t>
      </w:r>
      <w:hyperlink r:id="rId16" w:history="1">
        <w:r w:rsidRPr="007B556B">
          <w:rPr>
            <w:rStyle w:val="Hyperlink"/>
            <w:rFonts w:eastAsia="Times New Roman"/>
            <w:sz w:val="20"/>
            <w:szCs w:val="20"/>
          </w:rPr>
          <w:t>https://www.washingtonpost.com/food/2022/07/25/seaweed-maine-lobster-industry/</w:t>
        </w:r>
      </w:hyperlink>
      <w:r>
        <w:rPr>
          <w:rFonts w:eastAsia="Times New Roman"/>
          <w:sz w:val="20"/>
          <w:szCs w:val="20"/>
        </w:rPr>
        <w:t>.</w:t>
      </w:r>
    </w:p>
    <w:p w:rsidR="005F44CF" w:rsidRDefault="005F44CF" w:rsidP="00D23259">
      <w:pPr>
        <w:pStyle w:val="ListParagraph"/>
        <w:numPr>
          <w:ilvl w:val="0"/>
          <w:numId w:val="1"/>
        </w:numPr>
        <w:rPr>
          <w:rFonts w:eastAsia="Times New Roman"/>
          <w:sz w:val="20"/>
          <w:szCs w:val="20"/>
        </w:rPr>
      </w:pPr>
      <w:r>
        <w:rPr>
          <w:rFonts w:eastAsia="Times New Roman"/>
          <w:sz w:val="20"/>
          <w:szCs w:val="20"/>
        </w:rPr>
        <w:t xml:space="preserve">268. Note 213. </w:t>
      </w:r>
      <w:r w:rsidRPr="005F44CF">
        <w:rPr>
          <w:rFonts w:eastAsia="Times New Roman"/>
          <w:sz w:val="20"/>
          <w:szCs w:val="20"/>
        </w:rPr>
        <w:t>The</w:t>
      </w:r>
      <w:r>
        <w:rPr>
          <w:rFonts w:eastAsia="Times New Roman"/>
          <w:sz w:val="20"/>
          <w:szCs w:val="20"/>
        </w:rPr>
        <w:t xml:space="preserve"> “D. Ward” was probably </w:t>
      </w:r>
      <w:r w:rsidRPr="005F44CF">
        <w:rPr>
          <w:rFonts w:eastAsia="Times New Roman"/>
          <w:sz w:val="20"/>
          <w:szCs w:val="20"/>
        </w:rPr>
        <w:t>Dennis Ward</w:t>
      </w:r>
      <w:r w:rsidR="00D23259">
        <w:rPr>
          <w:rFonts w:eastAsia="Times New Roman"/>
          <w:sz w:val="20"/>
          <w:szCs w:val="20"/>
        </w:rPr>
        <w:t xml:space="preserve"> (1802-1866)</w:t>
      </w:r>
      <w:r>
        <w:rPr>
          <w:rFonts w:eastAsia="Times New Roman"/>
          <w:sz w:val="20"/>
          <w:szCs w:val="20"/>
        </w:rPr>
        <w:t xml:space="preserve">, a property owner listed in tax valuation lists </w:t>
      </w:r>
      <w:r w:rsidR="003A22FB">
        <w:rPr>
          <w:rFonts w:eastAsia="Times New Roman"/>
          <w:sz w:val="20"/>
          <w:szCs w:val="20"/>
        </w:rPr>
        <w:t>for years including</w:t>
      </w:r>
      <w:r>
        <w:rPr>
          <w:rFonts w:eastAsia="Times New Roman"/>
          <w:sz w:val="20"/>
          <w:szCs w:val="20"/>
        </w:rPr>
        <w:t xml:space="preserve"> 1851</w:t>
      </w:r>
      <w:r w:rsidR="003A22FB">
        <w:rPr>
          <w:rFonts w:eastAsia="Times New Roman"/>
          <w:sz w:val="20"/>
          <w:szCs w:val="20"/>
        </w:rPr>
        <w:t xml:space="preserve"> to </w:t>
      </w:r>
      <w:r>
        <w:rPr>
          <w:rFonts w:eastAsia="Times New Roman"/>
          <w:sz w:val="20"/>
          <w:szCs w:val="20"/>
        </w:rPr>
        <w:t>1855</w:t>
      </w:r>
      <w:r w:rsidRPr="005F44CF">
        <w:rPr>
          <w:rFonts w:eastAsia="Times New Roman"/>
          <w:sz w:val="20"/>
          <w:szCs w:val="20"/>
        </w:rPr>
        <w:t xml:space="preserve">. </w:t>
      </w:r>
      <w:r w:rsidR="003A22FB">
        <w:rPr>
          <w:rFonts w:eastAsia="Times New Roman"/>
          <w:sz w:val="20"/>
          <w:szCs w:val="20"/>
        </w:rPr>
        <w:t xml:space="preserve">Dennis acquired the property in </w:t>
      </w:r>
      <w:proofErr w:type="gramStart"/>
      <w:r w:rsidR="003A22FB">
        <w:rPr>
          <w:rFonts w:eastAsia="Times New Roman"/>
          <w:sz w:val="20"/>
          <w:szCs w:val="20"/>
        </w:rPr>
        <w:t>1849,</w:t>
      </w:r>
      <w:proofErr w:type="gramEnd"/>
      <w:r w:rsidR="003A22FB">
        <w:rPr>
          <w:rFonts w:eastAsia="Times New Roman"/>
          <w:sz w:val="20"/>
          <w:szCs w:val="20"/>
        </w:rPr>
        <w:t xml:space="preserve"> about the same time that Daniel Ward built his twin house at the norther</w:t>
      </w:r>
      <w:r w:rsidR="00D23259">
        <w:rPr>
          <w:rFonts w:eastAsia="Times New Roman"/>
          <w:sz w:val="20"/>
          <w:szCs w:val="20"/>
        </w:rPr>
        <w:t>n</w:t>
      </w:r>
      <w:r w:rsidR="003A22FB">
        <w:rPr>
          <w:rFonts w:eastAsia="Times New Roman"/>
          <w:sz w:val="20"/>
          <w:szCs w:val="20"/>
        </w:rPr>
        <w:t xml:space="preserve"> end of Third Cliff. Dennis’s</w:t>
      </w:r>
      <w:r w:rsidRPr="005F44CF">
        <w:rPr>
          <w:rFonts w:eastAsia="Times New Roman"/>
          <w:sz w:val="20"/>
          <w:szCs w:val="20"/>
        </w:rPr>
        <w:t xml:space="preserve"> property </w:t>
      </w:r>
      <w:r w:rsidR="003A22FB">
        <w:rPr>
          <w:rFonts w:eastAsia="Times New Roman"/>
          <w:sz w:val="20"/>
          <w:szCs w:val="20"/>
        </w:rPr>
        <w:t>was at the southern end</w:t>
      </w:r>
      <w:r w:rsidRPr="005F44CF">
        <w:rPr>
          <w:rFonts w:eastAsia="Times New Roman"/>
          <w:sz w:val="20"/>
          <w:szCs w:val="20"/>
        </w:rPr>
        <w:t xml:space="preserve">, two acres and a later homestead. Samuel H. Turner to Dennis Ward, deed, Sept. 3, 1849, PCRD, book 234, page 156. Dennis Ward </w:t>
      </w:r>
      <w:r w:rsidR="003A22FB">
        <w:rPr>
          <w:rFonts w:eastAsia="Times New Roman"/>
          <w:sz w:val="20"/>
          <w:szCs w:val="20"/>
        </w:rPr>
        <w:t>appears to have been the brother</w:t>
      </w:r>
      <w:r w:rsidRPr="005F44CF">
        <w:rPr>
          <w:rFonts w:eastAsia="Times New Roman"/>
          <w:sz w:val="20"/>
          <w:szCs w:val="20"/>
        </w:rPr>
        <w:t xml:space="preserve"> of Daniel Ward, </w:t>
      </w:r>
      <w:r w:rsidR="003A22FB">
        <w:rPr>
          <w:rFonts w:eastAsia="Times New Roman"/>
          <w:sz w:val="20"/>
          <w:szCs w:val="20"/>
        </w:rPr>
        <w:t>based on US</w:t>
      </w:r>
      <w:r w:rsidR="00951F7B">
        <w:rPr>
          <w:rFonts w:eastAsia="Times New Roman"/>
          <w:sz w:val="20"/>
          <w:szCs w:val="20"/>
        </w:rPr>
        <w:t xml:space="preserve"> census records</w:t>
      </w:r>
      <w:r w:rsidR="00B8494F">
        <w:rPr>
          <w:rFonts w:eastAsia="Times New Roman"/>
          <w:sz w:val="20"/>
          <w:szCs w:val="20"/>
        </w:rPr>
        <w:t>, and town death records</w:t>
      </w:r>
      <w:r w:rsidR="00951F7B">
        <w:rPr>
          <w:rFonts w:eastAsia="Times New Roman"/>
          <w:sz w:val="20"/>
          <w:szCs w:val="20"/>
        </w:rPr>
        <w:t xml:space="preserve">. </w:t>
      </w:r>
      <w:r w:rsidR="003A22FB">
        <w:rPr>
          <w:rFonts w:eastAsia="Times New Roman"/>
          <w:sz w:val="20"/>
          <w:szCs w:val="20"/>
        </w:rPr>
        <w:t>The</w:t>
      </w:r>
      <w:r w:rsidR="003A22FB" w:rsidRPr="005F44CF">
        <w:rPr>
          <w:rFonts w:eastAsia="Times New Roman"/>
          <w:sz w:val="20"/>
          <w:szCs w:val="20"/>
        </w:rPr>
        <w:t xml:space="preserve"> 1857 Walling map of Plymouth County indicates </w:t>
      </w:r>
      <w:r w:rsidR="003A22FB">
        <w:rPr>
          <w:rFonts w:eastAsia="Times New Roman"/>
          <w:sz w:val="20"/>
          <w:szCs w:val="20"/>
        </w:rPr>
        <w:t>the property</w:t>
      </w:r>
      <w:r w:rsidR="003A22FB" w:rsidRPr="005F44CF">
        <w:rPr>
          <w:rFonts w:eastAsia="Times New Roman"/>
          <w:sz w:val="20"/>
          <w:szCs w:val="20"/>
        </w:rPr>
        <w:t xml:space="preserve"> was at what is now </w:t>
      </w:r>
      <w:proofErr w:type="gramStart"/>
      <w:r w:rsidR="003A22FB" w:rsidRPr="005F44CF">
        <w:rPr>
          <w:rFonts w:eastAsia="Times New Roman"/>
          <w:sz w:val="20"/>
          <w:szCs w:val="20"/>
        </w:rPr>
        <w:t>8</w:t>
      </w:r>
      <w:proofErr w:type="gramEnd"/>
      <w:r w:rsidR="003A22FB" w:rsidRPr="005F44CF">
        <w:rPr>
          <w:rFonts w:eastAsia="Times New Roman"/>
          <w:sz w:val="20"/>
          <w:szCs w:val="20"/>
        </w:rPr>
        <w:t xml:space="preserve"> </w:t>
      </w:r>
      <w:proofErr w:type="spellStart"/>
      <w:r w:rsidR="003A22FB" w:rsidRPr="005F44CF">
        <w:rPr>
          <w:rFonts w:eastAsia="Times New Roman"/>
          <w:sz w:val="20"/>
          <w:szCs w:val="20"/>
        </w:rPr>
        <w:t>Driftway</w:t>
      </w:r>
      <w:proofErr w:type="spellEnd"/>
      <w:r w:rsidR="003A22FB" w:rsidRPr="005F44CF">
        <w:rPr>
          <w:rFonts w:eastAsia="Times New Roman"/>
          <w:sz w:val="20"/>
          <w:szCs w:val="20"/>
        </w:rPr>
        <w:t xml:space="preserve">. </w:t>
      </w:r>
      <w:r w:rsidR="00D23259">
        <w:rPr>
          <w:rFonts w:eastAsia="Times New Roman"/>
          <w:sz w:val="20"/>
          <w:szCs w:val="20"/>
        </w:rPr>
        <w:t>D</w:t>
      </w:r>
      <w:r w:rsidR="003A22FB" w:rsidRPr="005F44CF">
        <w:rPr>
          <w:rFonts w:eastAsia="Times New Roman"/>
          <w:sz w:val="20"/>
          <w:szCs w:val="20"/>
        </w:rPr>
        <w:t>eeds mention the “falls</w:t>
      </w:r>
      <w:r w:rsidR="00D23259">
        <w:rPr>
          <w:rFonts w:eastAsia="Times New Roman"/>
          <w:sz w:val="20"/>
          <w:szCs w:val="20"/>
        </w:rPr>
        <w:t>,”</w:t>
      </w:r>
      <w:r w:rsidR="003A22FB" w:rsidRPr="005F44CF">
        <w:rPr>
          <w:rFonts w:eastAsia="Times New Roman"/>
          <w:sz w:val="20"/>
          <w:szCs w:val="20"/>
        </w:rPr>
        <w:t xml:space="preserve"> which could have been at this location.</w:t>
      </w:r>
      <w:r w:rsidR="003A22FB">
        <w:rPr>
          <w:rFonts w:eastAsia="Times New Roman"/>
          <w:sz w:val="20"/>
          <w:szCs w:val="20"/>
        </w:rPr>
        <w:t xml:space="preserve"> This was later the J. </w:t>
      </w:r>
      <w:proofErr w:type="spellStart"/>
      <w:r w:rsidR="003A22FB">
        <w:rPr>
          <w:rFonts w:eastAsia="Times New Roman"/>
          <w:sz w:val="20"/>
          <w:szCs w:val="20"/>
        </w:rPr>
        <w:t>Donahoe</w:t>
      </w:r>
      <w:proofErr w:type="spellEnd"/>
      <w:r w:rsidR="003A22FB">
        <w:rPr>
          <w:rFonts w:eastAsia="Times New Roman"/>
          <w:sz w:val="20"/>
          <w:szCs w:val="20"/>
        </w:rPr>
        <w:t xml:space="preserve"> farm shown on the 1879 Walker map, a detail of which </w:t>
      </w:r>
      <w:r w:rsidR="00D23259">
        <w:rPr>
          <w:rFonts w:eastAsia="Times New Roman"/>
          <w:sz w:val="20"/>
          <w:szCs w:val="20"/>
        </w:rPr>
        <w:t>appears</w:t>
      </w:r>
      <w:r w:rsidR="003A22FB">
        <w:rPr>
          <w:rFonts w:eastAsia="Times New Roman"/>
          <w:sz w:val="20"/>
          <w:szCs w:val="20"/>
        </w:rPr>
        <w:t xml:space="preserve"> on page 50 in this book</w:t>
      </w:r>
      <w:r w:rsidR="00951F7B">
        <w:rPr>
          <w:rFonts w:eastAsia="Times New Roman"/>
          <w:sz w:val="20"/>
          <w:szCs w:val="20"/>
        </w:rPr>
        <w:t xml:space="preserve">. In 1866, </w:t>
      </w:r>
      <w:r w:rsidRPr="005F44CF">
        <w:rPr>
          <w:rFonts w:eastAsia="Times New Roman"/>
          <w:sz w:val="20"/>
          <w:szCs w:val="20"/>
        </w:rPr>
        <w:t xml:space="preserve">Dennis conveyed this Third Cliff property to his sons Hugh and Daniel. Dennis and Cecilia </w:t>
      </w:r>
      <w:r w:rsidRPr="005F44CF">
        <w:rPr>
          <w:rFonts w:eastAsia="Times New Roman"/>
          <w:sz w:val="20"/>
          <w:szCs w:val="20"/>
        </w:rPr>
        <w:lastRenderedPageBreak/>
        <w:t>Ward to sons Hugh Ward and Daniel Ward 2d, April 28, 1866, PCRD, book 334, page 225. Dennis Ward died th</w:t>
      </w:r>
      <w:r w:rsidR="00B8494F">
        <w:rPr>
          <w:rFonts w:eastAsia="Times New Roman"/>
          <w:sz w:val="20"/>
          <w:szCs w:val="20"/>
        </w:rPr>
        <w:t xml:space="preserve">at same year, 1866, in Scituate. </w:t>
      </w:r>
      <w:r>
        <w:rPr>
          <w:rFonts w:eastAsia="Times New Roman"/>
          <w:sz w:val="20"/>
          <w:szCs w:val="20"/>
        </w:rPr>
        <w:t>Massachusetts Secretary of State Vital Records online</w:t>
      </w:r>
      <w:r w:rsidR="00B8494F">
        <w:rPr>
          <w:rFonts w:eastAsia="Times New Roman"/>
          <w:sz w:val="20"/>
          <w:szCs w:val="20"/>
        </w:rPr>
        <w:t>; Town of Scituate death records, vol. 19, 1862-1904, 11 (Dennis), 47 (Daniel)</w:t>
      </w:r>
      <w:proofErr w:type="gramStart"/>
      <w:r w:rsidR="00B8494F">
        <w:rPr>
          <w:rFonts w:eastAsia="Times New Roman"/>
          <w:sz w:val="20"/>
          <w:szCs w:val="20"/>
        </w:rPr>
        <w:t>;</w:t>
      </w:r>
      <w:proofErr w:type="gramEnd"/>
      <w:r w:rsidR="00B8494F">
        <w:rPr>
          <w:rFonts w:eastAsia="Times New Roman"/>
          <w:sz w:val="20"/>
          <w:szCs w:val="20"/>
        </w:rPr>
        <w:t xml:space="preserve"> s</w:t>
      </w:r>
      <w:r w:rsidR="00D23259">
        <w:rPr>
          <w:rFonts w:eastAsia="Times New Roman"/>
          <w:sz w:val="20"/>
          <w:szCs w:val="20"/>
        </w:rPr>
        <w:t xml:space="preserve">ee “Dennis Ward,” </w:t>
      </w:r>
      <w:proofErr w:type="spellStart"/>
      <w:r w:rsidR="00D23259">
        <w:rPr>
          <w:rFonts w:eastAsia="Times New Roman"/>
          <w:sz w:val="20"/>
          <w:szCs w:val="20"/>
        </w:rPr>
        <w:t>FindAGrave</w:t>
      </w:r>
      <w:proofErr w:type="spellEnd"/>
      <w:r w:rsidR="00D23259">
        <w:rPr>
          <w:rFonts w:eastAsia="Times New Roman"/>
          <w:sz w:val="20"/>
          <w:szCs w:val="20"/>
        </w:rPr>
        <w:t xml:space="preserve"> memorial, </w:t>
      </w:r>
      <w:hyperlink r:id="rId17" w:history="1">
        <w:r w:rsidR="00D23259" w:rsidRPr="00C15F8D">
          <w:rPr>
            <w:rStyle w:val="Hyperlink"/>
            <w:rFonts w:eastAsia="Times New Roman"/>
            <w:sz w:val="20"/>
            <w:szCs w:val="20"/>
          </w:rPr>
          <w:t>https://www.findagrave.com/memorial/107650659/dennis-ward</w:t>
        </w:r>
      </w:hyperlink>
      <w:r w:rsidR="00D23259">
        <w:rPr>
          <w:rFonts w:eastAsia="Times New Roman"/>
          <w:sz w:val="20"/>
          <w:szCs w:val="20"/>
        </w:rPr>
        <w:t>.</w:t>
      </w:r>
    </w:p>
    <w:p w:rsidR="003C2C27" w:rsidRDefault="003C2C27" w:rsidP="00D23259">
      <w:pPr>
        <w:pStyle w:val="ListParagraph"/>
        <w:numPr>
          <w:ilvl w:val="0"/>
          <w:numId w:val="1"/>
        </w:numPr>
        <w:rPr>
          <w:rFonts w:eastAsia="Times New Roman"/>
          <w:sz w:val="20"/>
          <w:szCs w:val="20"/>
        </w:rPr>
      </w:pPr>
      <w:r>
        <w:rPr>
          <w:rFonts w:eastAsia="Times New Roman"/>
          <w:sz w:val="20"/>
          <w:szCs w:val="20"/>
        </w:rPr>
        <w:t xml:space="preserve">268. Note 216. In last sentence, change 20 to 23, and add at </w:t>
      </w:r>
      <w:proofErr w:type="gramStart"/>
      <w:r>
        <w:rPr>
          <w:rFonts w:eastAsia="Times New Roman"/>
          <w:sz w:val="20"/>
          <w:szCs w:val="20"/>
        </w:rPr>
        <w:t>end:</w:t>
      </w:r>
      <w:proofErr w:type="gramEnd"/>
      <w:r>
        <w:rPr>
          <w:rFonts w:eastAsia="Times New Roman"/>
          <w:sz w:val="20"/>
          <w:szCs w:val="20"/>
        </w:rPr>
        <w:t xml:space="preserve"> “, D. Ward [Dennis Ward], and Dennis Ward’s sons Hugh and Daniel 2d.”</w:t>
      </w:r>
    </w:p>
    <w:p w:rsidR="007C717B" w:rsidRPr="0051258D" w:rsidRDefault="007C717B" w:rsidP="007C717B">
      <w:pPr>
        <w:pStyle w:val="ListParagraph"/>
        <w:numPr>
          <w:ilvl w:val="0"/>
          <w:numId w:val="1"/>
        </w:numPr>
        <w:rPr>
          <w:rFonts w:eastAsia="Times New Roman"/>
          <w:sz w:val="20"/>
          <w:szCs w:val="20"/>
        </w:rPr>
      </w:pPr>
      <w:r>
        <w:rPr>
          <w:rFonts w:eastAsia="Times New Roman"/>
          <w:sz w:val="20"/>
          <w:szCs w:val="20"/>
        </w:rPr>
        <w:t xml:space="preserve">276. Note 300. The full citation is </w:t>
      </w:r>
      <w:r w:rsidR="0003795B" w:rsidRPr="0003795B">
        <w:rPr>
          <w:rFonts w:eastAsia="Times New Roman"/>
          <w:sz w:val="20"/>
          <w:szCs w:val="20"/>
        </w:rPr>
        <w:t xml:space="preserve">Pamela L. McCallum &amp; Nancy M. Young, </w:t>
      </w:r>
      <w:r w:rsidR="0003795B" w:rsidRPr="0003795B">
        <w:rPr>
          <w:rFonts w:eastAsia="Times New Roman"/>
          <w:i/>
          <w:sz w:val="20"/>
          <w:szCs w:val="20"/>
        </w:rPr>
        <w:t>Memories of The Cliff Hotel</w:t>
      </w:r>
      <w:r w:rsidR="0003795B" w:rsidRPr="0003795B">
        <w:rPr>
          <w:rFonts w:eastAsia="Times New Roman"/>
          <w:sz w:val="20"/>
          <w:szCs w:val="20"/>
        </w:rPr>
        <w:t xml:space="preserve"> (Scituate, MA: </w:t>
      </w:r>
      <w:proofErr w:type="spellStart"/>
      <w:r w:rsidR="0003795B" w:rsidRPr="0003795B">
        <w:rPr>
          <w:rFonts w:eastAsia="Times New Roman"/>
          <w:sz w:val="20"/>
          <w:szCs w:val="20"/>
        </w:rPr>
        <w:t>Converpage</w:t>
      </w:r>
      <w:proofErr w:type="spellEnd"/>
      <w:r w:rsidR="0003795B" w:rsidRPr="0003795B">
        <w:rPr>
          <w:rFonts w:eastAsia="Times New Roman"/>
          <w:sz w:val="20"/>
          <w:szCs w:val="20"/>
        </w:rPr>
        <w:t>, 2012)</w:t>
      </w:r>
      <w:r w:rsidR="0003795B">
        <w:rPr>
          <w:rFonts w:eastAsia="Times New Roman"/>
          <w:sz w:val="20"/>
          <w:szCs w:val="20"/>
        </w:rPr>
        <w:t>.</w:t>
      </w:r>
    </w:p>
    <w:p w:rsidR="00904B55" w:rsidRDefault="00D537B7" w:rsidP="000F62EA">
      <w:pPr>
        <w:pStyle w:val="ListParagraph"/>
        <w:numPr>
          <w:ilvl w:val="0"/>
          <w:numId w:val="1"/>
        </w:numPr>
        <w:rPr>
          <w:rFonts w:eastAsia="Times New Roman"/>
          <w:sz w:val="20"/>
          <w:szCs w:val="20"/>
        </w:rPr>
      </w:pPr>
      <w:r w:rsidRPr="003C0142">
        <w:rPr>
          <w:rFonts w:eastAsia="Times New Roman"/>
          <w:sz w:val="20"/>
          <w:szCs w:val="20"/>
        </w:rPr>
        <w:t xml:space="preserve">279. Note 338. According to a January 5, 2022, email from Jim </w:t>
      </w:r>
      <w:proofErr w:type="spellStart"/>
      <w:r w:rsidRPr="003C0142">
        <w:rPr>
          <w:rFonts w:eastAsia="Times New Roman"/>
          <w:sz w:val="20"/>
          <w:szCs w:val="20"/>
        </w:rPr>
        <w:t>Glinski</w:t>
      </w:r>
      <w:proofErr w:type="spellEnd"/>
      <w:r w:rsidRPr="003C0142">
        <w:rPr>
          <w:rFonts w:eastAsia="Times New Roman"/>
          <w:sz w:val="20"/>
          <w:szCs w:val="20"/>
        </w:rPr>
        <w:t>, long-time Damon</w:t>
      </w:r>
      <w:r w:rsidR="00624DDE" w:rsidRPr="003C0142">
        <w:rPr>
          <w:rFonts w:eastAsia="Times New Roman"/>
          <w:sz w:val="20"/>
          <w:szCs w:val="20"/>
        </w:rPr>
        <w:t>’s</w:t>
      </w:r>
      <w:r w:rsidRPr="003C0142">
        <w:rPr>
          <w:rFonts w:eastAsia="Times New Roman"/>
          <w:sz w:val="20"/>
          <w:szCs w:val="20"/>
        </w:rPr>
        <w:t xml:space="preserve"> Point resident Walter E. Crossley wrote a series of articles for the </w:t>
      </w:r>
      <w:r w:rsidRPr="003C0142">
        <w:rPr>
          <w:rFonts w:eastAsia="Times New Roman"/>
          <w:i/>
          <w:sz w:val="20"/>
          <w:szCs w:val="20"/>
        </w:rPr>
        <w:t>Marshfield Mariner</w:t>
      </w:r>
      <w:r w:rsidRPr="003C0142">
        <w:rPr>
          <w:rFonts w:eastAsia="Times New Roman"/>
          <w:sz w:val="20"/>
          <w:szCs w:val="20"/>
        </w:rPr>
        <w:t xml:space="preserve"> in 1972–1973 that included this: “In reply to a call the other day, I will say that the ditches in the marsh were not dug by the mosquito control. They were dug many, many years ago for drainage purposes to enable the </w:t>
      </w:r>
      <w:r w:rsidR="00253AB6" w:rsidRPr="003C0142">
        <w:rPr>
          <w:rFonts w:eastAsia="Times New Roman"/>
          <w:sz w:val="20"/>
          <w:szCs w:val="20"/>
        </w:rPr>
        <w:t xml:space="preserve">farmers to cut and gather hay. </w:t>
      </w:r>
      <w:r w:rsidRPr="003C0142">
        <w:rPr>
          <w:rFonts w:eastAsia="Times New Roman"/>
          <w:sz w:val="20"/>
          <w:szCs w:val="20"/>
        </w:rPr>
        <w:t>Imagine the hours of labor that went into these miles of ditches all dug by hand tools and plain man power.”</w:t>
      </w:r>
      <w:r w:rsidR="009308E5" w:rsidRPr="003C0142">
        <w:rPr>
          <w:rFonts w:eastAsia="Times New Roman"/>
          <w:sz w:val="20"/>
          <w:szCs w:val="20"/>
        </w:rPr>
        <w:t xml:space="preserve"> See also </w:t>
      </w:r>
      <w:proofErr w:type="spellStart"/>
      <w:r w:rsidR="009308E5" w:rsidRPr="003C0142">
        <w:rPr>
          <w:rFonts w:eastAsia="Times New Roman"/>
          <w:sz w:val="20"/>
          <w:szCs w:val="20"/>
        </w:rPr>
        <w:t>Galluzzo</w:t>
      </w:r>
      <w:proofErr w:type="spellEnd"/>
      <w:r w:rsidR="009308E5" w:rsidRPr="003C0142">
        <w:rPr>
          <w:rFonts w:eastAsia="Times New Roman"/>
          <w:sz w:val="20"/>
          <w:szCs w:val="20"/>
        </w:rPr>
        <w:t xml:space="preserve">, </w:t>
      </w:r>
      <w:r w:rsidR="009308E5" w:rsidRPr="003C0142">
        <w:rPr>
          <w:rFonts w:eastAsia="Times New Roman"/>
          <w:i/>
          <w:sz w:val="20"/>
          <w:szCs w:val="20"/>
        </w:rPr>
        <w:t>The North River</w:t>
      </w:r>
      <w:r w:rsidR="009308E5" w:rsidRPr="003C0142">
        <w:rPr>
          <w:rFonts w:eastAsia="Times New Roman"/>
          <w:sz w:val="20"/>
          <w:szCs w:val="20"/>
        </w:rPr>
        <w:t xml:space="preserve">, 30-38 and citations/quotes from </w:t>
      </w:r>
      <w:proofErr w:type="spellStart"/>
      <w:r w:rsidR="00253AB6" w:rsidRPr="003C0142">
        <w:rPr>
          <w:rFonts w:eastAsia="Times New Roman"/>
          <w:sz w:val="20"/>
          <w:szCs w:val="20"/>
        </w:rPr>
        <w:t>Vinal</w:t>
      </w:r>
      <w:proofErr w:type="spellEnd"/>
      <w:r w:rsidR="00253AB6" w:rsidRPr="003C0142">
        <w:rPr>
          <w:rFonts w:eastAsia="Times New Roman"/>
          <w:sz w:val="20"/>
          <w:szCs w:val="20"/>
        </w:rPr>
        <w:t xml:space="preserve">, </w:t>
      </w:r>
      <w:r w:rsidR="00253AB6" w:rsidRPr="003C0142">
        <w:rPr>
          <w:rFonts w:eastAsia="Times New Roman"/>
          <w:i/>
          <w:sz w:val="20"/>
          <w:szCs w:val="20"/>
        </w:rPr>
        <w:t>Salt Haying in the North River Valley;</w:t>
      </w:r>
      <w:r w:rsidR="00253AB6" w:rsidRPr="003C0142">
        <w:rPr>
          <w:rFonts w:eastAsia="Times New Roman"/>
          <w:sz w:val="20"/>
          <w:szCs w:val="20"/>
        </w:rPr>
        <w:t xml:space="preserve"> </w:t>
      </w:r>
      <w:proofErr w:type="spellStart"/>
      <w:r w:rsidR="003C0142" w:rsidRPr="003C0142">
        <w:rPr>
          <w:rFonts w:eastAsia="Times New Roman"/>
          <w:sz w:val="20"/>
          <w:szCs w:val="20"/>
        </w:rPr>
        <w:t>Kezia</w:t>
      </w:r>
      <w:proofErr w:type="spellEnd"/>
      <w:r w:rsidR="003C0142" w:rsidRPr="003C0142">
        <w:rPr>
          <w:rFonts w:eastAsia="Times New Roman"/>
          <w:sz w:val="20"/>
          <w:szCs w:val="20"/>
        </w:rPr>
        <w:t xml:space="preserve"> Bacon, “Salt Haying on the North and South Rivers,” NSRWA website, posted April 22, 2008, </w:t>
      </w:r>
      <w:hyperlink r:id="rId18" w:history="1">
        <w:r w:rsidR="003C0142" w:rsidRPr="003C0142">
          <w:rPr>
            <w:rStyle w:val="Hyperlink"/>
            <w:rFonts w:eastAsia="Times New Roman"/>
            <w:sz w:val="20"/>
            <w:szCs w:val="20"/>
          </w:rPr>
          <w:t>https://www.nsrwa.org/salt-haying-on-the-north-and-south-rivers/</w:t>
        </w:r>
      </w:hyperlink>
      <w:r w:rsidR="003C0142">
        <w:rPr>
          <w:rFonts w:eastAsia="Times New Roman"/>
          <w:sz w:val="20"/>
          <w:szCs w:val="20"/>
        </w:rPr>
        <w:t>.</w:t>
      </w:r>
      <w:r w:rsidR="00904B55">
        <w:rPr>
          <w:rFonts w:eastAsia="Times New Roman"/>
          <w:sz w:val="20"/>
          <w:szCs w:val="20"/>
        </w:rPr>
        <w:t xml:space="preserve"> (</w:t>
      </w:r>
      <w:proofErr w:type="gramStart"/>
      <w:r w:rsidR="00904B55">
        <w:rPr>
          <w:rFonts w:eastAsia="Times New Roman"/>
          <w:sz w:val="20"/>
          <w:szCs w:val="20"/>
        </w:rPr>
        <w:t>ditches</w:t>
      </w:r>
      <w:proofErr w:type="gramEnd"/>
      <w:r w:rsidR="00904B55">
        <w:rPr>
          <w:rFonts w:eastAsia="Times New Roman"/>
          <w:sz w:val="20"/>
          <w:szCs w:val="20"/>
        </w:rPr>
        <w:t xml:space="preserve"> dug for boundaries and to dry out marsh to make it easier to mow salt marsh from land). Ditching today </w:t>
      </w:r>
      <w:proofErr w:type="gramStart"/>
      <w:r w:rsidR="00904B55">
        <w:rPr>
          <w:rFonts w:eastAsia="Times New Roman"/>
          <w:sz w:val="20"/>
          <w:szCs w:val="20"/>
        </w:rPr>
        <w:t>is viewed</w:t>
      </w:r>
      <w:proofErr w:type="gramEnd"/>
      <w:r w:rsidR="00904B55">
        <w:rPr>
          <w:rFonts w:eastAsia="Times New Roman"/>
          <w:sz w:val="20"/>
          <w:szCs w:val="20"/>
        </w:rPr>
        <w:t xml:space="preserve"> as having damaged the marshes, and there are efforts to remediate them. </w:t>
      </w:r>
      <w:proofErr w:type="gramStart"/>
      <w:r w:rsidR="00904B55" w:rsidRPr="00904B55">
        <w:rPr>
          <w:rFonts w:eastAsia="Times New Roman"/>
          <w:sz w:val="20"/>
          <w:szCs w:val="20"/>
        </w:rPr>
        <w:t xml:space="preserve">Daniel Wolff &amp; Dorothy </w:t>
      </w:r>
      <w:proofErr w:type="spellStart"/>
      <w:r w:rsidR="00904B55" w:rsidRPr="00904B55">
        <w:rPr>
          <w:rFonts w:eastAsia="Times New Roman"/>
          <w:sz w:val="20"/>
          <w:szCs w:val="20"/>
        </w:rPr>
        <w:t>Peteet</w:t>
      </w:r>
      <w:proofErr w:type="spellEnd"/>
      <w:r w:rsidR="00904B55" w:rsidRPr="00904B55">
        <w:rPr>
          <w:rFonts w:eastAsia="Times New Roman"/>
          <w:sz w:val="20"/>
          <w:szCs w:val="20"/>
        </w:rPr>
        <w:t xml:space="preserve">, “Why A Marsh,” </w:t>
      </w:r>
      <w:r w:rsidR="00904B55" w:rsidRPr="00904B55">
        <w:rPr>
          <w:rFonts w:eastAsia="Times New Roman"/>
          <w:i/>
          <w:iCs/>
          <w:sz w:val="20"/>
          <w:szCs w:val="20"/>
        </w:rPr>
        <w:t>Places Journal</w:t>
      </w:r>
      <w:r w:rsidR="00904B55" w:rsidRPr="00904B55">
        <w:rPr>
          <w:rFonts w:eastAsia="Times New Roman"/>
          <w:sz w:val="20"/>
          <w:szCs w:val="20"/>
        </w:rPr>
        <w:t>, May 2022</w:t>
      </w:r>
      <w:r w:rsidR="00904B55">
        <w:rPr>
          <w:rFonts w:eastAsia="Times New Roman"/>
          <w:sz w:val="20"/>
          <w:szCs w:val="20"/>
        </w:rPr>
        <w:t xml:space="preserve">, </w:t>
      </w:r>
      <w:proofErr w:type="spellStart"/>
      <w:r w:rsidR="00904B55">
        <w:rPr>
          <w:rFonts w:eastAsia="Times New Roman"/>
          <w:sz w:val="20"/>
          <w:szCs w:val="20"/>
        </w:rPr>
        <w:t>ch.</w:t>
      </w:r>
      <w:proofErr w:type="spellEnd"/>
      <w:r w:rsidR="00904B55">
        <w:rPr>
          <w:rFonts w:eastAsia="Times New Roman"/>
          <w:sz w:val="20"/>
          <w:szCs w:val="20"/>
        </w:rPr>
        <w:t xml:space="preserve"> 10,</w:t>
      </w:r>
      <w:r w:rsidR="00904B55" w:rsidRPr="00904B55">
        <w:rPr>
          <w:rFonts w:eastAsia="Times New Roman"/>
          <w:sz w:val="20"/>
          <w:szCs w:val="20"/>
        </w:rPr>
        <w:t xml:space="preserve"> </w:t>
      </w:r>
      <w:hyperlink r:id="rId19" w:history="1">
        <w:r w:rsidR="00904B55" w:rsidRPr="00904B55">
          <w:rPr>
            <w:rStyle w:val="Hyperlink"/>
            <w:rFonts w:eastAsia="Times New Roman"/>
            <w:sz w:val="20"/>
            <w:szCs w:val="20"/>
          </w:rPr>
          <w:t>https://placesjournal.org/article/the-deep-history-and-uncertain-future-of-a-marsh-on-the-hudson/</w:t>
        </w:r>
      </w:hyperlink>
      <w:r w:rsidR="00904B55">
        <w:rPr>
          <w:rFonts w:eastAsia="Times New Roman"/>
          <w:sz w:val="20"/>
          <w:szCs w:val="20"/>
        </w:rPr>
        <w:t xml:space="preserve">; </w:t>
      </w:r>
      <w:r w:rsidR="002807D5">
        <w:rPr>
          <w:rFonts w:eastAsia="Times New Roman"/>
          <w:sz w:val="20"/>
          <w:szCs w:val="20"/>
        </w:rPr>
        <w:t>David M. Burdick, et al, “</w:t>
      </w:r>
      <w:r w:rsidR="002807D5" w:rsidRPr="002807D5">
        <w:rPr>
          <w:rFonts w:eastAsia="Times New Roman"/>
          <w:sz w:val="20"/>
          <w:szCs w:val="20"/>
        </w:rPr>
        <w:t>Mitigating the Legacy Effects of Ditching in a New England Salt Marsh</w:t>
      </w:r>
      <w:r w:rsidR="002807D5">
        <w:rPr>
          <w:rFonts w:eastAsia="Times New Roman"/>
          <w:sz w:val="20"/>
          <w:szCs w:val="20"/>
        </w:rPr>
        <w:t xml:space="preserve">,” </w:t>
      </w:r>
      <w:r w:rsidR="002807D5" w:rsidRPr="002807D5">
        <w:rPr>
          <w:rFonts w:eastAsia="Times New Roman"/>
          <w:i/>
          <w:sz w:val="20"/>
          <w:szCs w:val="20"/>
        </w:rPr>
        <w:t>Estuaries and Coasts</w:t>
      </w:r>
      <w:r w:rsidR="002807D5" w:rsidRPr="002807D5">
        <w:rPr>
          <w:rFonts w:eastAsia="Times New Roman"/>
          <w:sz w:val="20"/>
          <w:szCs w:val="20"/>
        </w:rPr>
        <w:t xml:space="preserve"> (</w:t>
      </w:r>
      <w:r w:rsidR="002807D5">
        <w:rPr>
          <w:rFonts w:eastAsia="Times New Roman"/>
          <w:sz w:val="20"/>
          <w:szCs w:val="20"/>
        </w:rPr>
        <w:t xml:space="preserve">November </w:t>
      </w:r>
      <w:r w:rsidR="002807D5" w:rsidRPr="002807D5">
        <w:rPr>
          <w:rFonts w:eastAsia="Times New Roman"/>
          <w:sz w:val="20"/>
          <w:szCs w:val="20"/>
        </w:rPr>
        <w:t>2020) 43:1672–1679</w:t>
      </w:r>
      <w:r w:rsidR="002807D5">
        <w:rPr>
          <w:rFonts w:eastAsia="Times New Roman"/>
          <w:sz w:val="20"/>
          <w:szCs w:val="20"/>
        </w:rPr>
        <w:t xml:space="preserve">, </w:t>
      </w:r>
      <w:hyperlink r:id="rId20" w:history="1">
        <w:r w:rsidR="002807D5" w:rsidRPr="00A63291">
          <w:rPr>
            <w:rStyle w:val="Hyperlink"/>
            <w:rFonts w:eastAsia="Times New Roman"/>
            <w:sz w:val="20"/>
            <w:szCs w:val="20"/>
          </w:rPr>
          <w:t>https://doi.org/10.1007/s12237-019-00656-5</w:t>
        </w:r>
      </w:hyperlink>
      <w:r w:rsidR="00896E19">
        <w:rPr>
          <w:rFonts w:eastAsia="Times New Roman"/>
          <w:sz w:val="20"/>
          <w:szCs w:val="20"/>
        </w:rPr>
        <w:t xml:space="preserve">; </w:t>
      </w:r>
      <w:r w:rsidR="00896E19" w:rsidRPr="00896E19">
        <w:rPr>
          <w:rFonts w:eastAsia="Times New Roman"/>
          <w:sz w:val="20"/>
          <w:szCs w:val="20"/>
        </w:rPr>
        <w:t>Hope Kelley</w:t>
      </w:r>
      <w:r w:rsidR="00896E19">
        <w:rPr>
          <w:rFonts w:eastAsia="Times New Roman"/>
          <w:sz w:val="20"/>
          <w:szCs w:val="20"/>
        </w:rPr>
        <w:t>, “</w:t>
      </w:r>
      <w:r w:rsidR="00896E19" w:rsidRPr="00896E19">
        <w:rPr>
          <w:rFonts w:eastAsia="Times New Roman"/>
          <w:sz w:val="20"/>
          <w:szCs w:val="20"/>
        </w:rPr>
        <w:t>Helping nature heal itself at the Great Marsh</w:t>
      </w:r>
      <w:r w:rsidR="00896E19">
        <w:rPr>
          <w:rFonts w:eastAsia="Times New Roman"/>
          <w:sz w:val="20"/>
          <w:szCs w:val="20"/>
        </w:rPr>
        <w:t xml:space="preserve">,” </w:t>
      </w:r>
      <w:r w:rsidR="00896E19" w:rsidRPr="00896E19">
        <w:rPr>
          <w:rFonts w:eastAsia="Times New Roman"/>
          <w:sz w:val="20"/>
          <w:szCs w:val="20"/>
        </w:rPr>
        <w:t>U.S. Fish and Wildlife Service Northeast Region</w:t>
      </w:r>
      <w:r w:rsidR="00896E19">
        <w:rPr>
          <w:rFonts w:eastAsia="Times New Roman"/>
          <w:sz w:val="20"/>
          <w:szCs w:val="20"/>
        </w:rPr>
        <w:t xml:space="preserve"> website, posted January 6, 2016, </w:t>
      </w:r>
      <w:hyperlink r:id="rId21" w:history="1">
        <w:r w:rsidR="00896E19" w:rsidRPr="00A63291">
          <w:rPr>
            <w:rStyle w:val="Hyperlink"/>
            <w:rFonts w:eastAsia="Times New Roman"/>
            <w:sz w:val="20"/>
            <w:szCs w:val="20"/>
          </w:rPr>
          <w:t>https://usfwsnortheast.wordpress.com/2016/01/06/helping-nature-heal-itself-at-the-great-marsh/</w:t>
        </w:r>
      </w:hyperlink>
      <w:r w:rsidR="00896E19">
        <w:rPr>
          <w:rFonts w:eastAsia="Times New Roman"/>
          <w:sz w:val="20"/>
          <w:szCs w:val="20"/>
        </w:rPr>
        <w:t>.</w:t>
      </w:r>
      <w:proofErr w:type="gramEnd"/>
      <w:r w:rsidR="000F62EA">
        <w:rPr>
          <w:rFonts w:eastAsia="Times New Roman"/>
          <w:sz w:val="20"/>
          <w:szCs w:val="20"/>
        </w:rPr>
        <w:t xml:space="preserve"> Salt marsh ditches of the Northeast are mapped here: </w:t>
      </w:r>
      <w:r w:rsidR="000F62EA" w:rsidRPr="000F62EA">
        <w:rPr>
          <w:rFonts w:eastAsia="Times New Roman"/>
          <w:sz w:val="20"/>
          <w:szCs w:val="20"/>
        </w:rPr>
        <w:t>Northeast Conservation Planning Atlas</w:t>
      </w:r>
      <w:r w:rsidR="000F62EA">
        <w:rPr>
          <w:rFonts w:eastAsia="Times New Roman"/>
          <w:sz w:val="20"/>
          <w:szCs w:val="20"/>
        </w:rPr>
        <w:t>, “</w:t>
      </w:r>
      <w:r w:rsidR="000F62EA" w:rsidRPr="000F62EA">
        <w:rPr>
          <w:rFonts w:eastAsia="Times New Roman"/>
          <w:sz w:val="20"/>
          <w:szCs w:val="20"/>
        </w:rPr>
        <w:t>Salt Marsh Ditches, Version 3.0, North Atlantic U.S. Coast</w:t>
      </w:r>
      <w:r w:rsidR="000F62EA">
        <w:rPr>
          <w:rFonts w:eastAsia="Times New Roman"/>
          <w:sz w:val="20"/>
          <w:szCs w:val="20"/>
        </w:rPr>
        <w:t xml:space="preserve">,” Data Basin website, posted March 12, 2019, </w:t>
      </w:r>
      <w:hyperlink r:id="rId22" w:history="1">
        <w:r w:rsidR="000F62EA" w:rsidRPr="00A63291">
          <w:rPr>
            <w:rStyle w:val="Hyperlink"/>
            <w:rFonts w:eastAsia="Times New Roman"/>
            <w:sz w:val="20"/>
            <w:szCs w:val="20"/>
          </w:rPr>
          <w:t>https://databasin.org/datasets/8b04346487a8457d98feea228d9b0275/</w:t>
        </w:r>
      </w:hyperlink>
      <w:r w:rsidR="000F62EA">
        <w:rPr>
          <w:rFonts w:eastAsia="Times New Roman"/>
          <w:sz w:val="20"/>
          <w:szCs w:val="20"/>
        </w:rPr>
        <w:t>.</w:t>
      </w:r>
    </w:p>
    <w:p w:rsidR="00525604" w:rsidRPr="003C0142" w:rsidRDefault="00525604" w:rsidP="003D2DCD">
      <w:pPr>
        <w:pStyle w:val="ListParagraph"/>
        <w:numPr>
          <w:ilvl w:val="0"/>
          <w:numId w:val="1"/>
        </w:numPr>
        <w:rPr>
          <w:rFonts w:eastAsia="Times New Roman"/>
          <w:sz w:val="20"/>
          <w:szCs w:val="20"/>
        </w:rPr>
      </w:pPr>
      <w:r w:rsidRPr="003C0142">
        <w:rPr>
          <w:rFonts w:eastAsia="Times New Roman"/>
          <w:sz w:val="20"/>
          <w:szCs w:val="20"/>
        </w:rPr>
        <w:t xml:space="preserve">280. Note 353. The full citation is David Ball, </w:t>
      </w:r>
      <w:r w:rsidRPr="003C0142">
        <w:rPr>
          <w:rFonts w:eastAsia="Times New Roman"/>
          <w:i/>
          <w:sz w:val="20"/>
          <w:szCs w:val="20"/>
        </w:rPr>
        <w:t>To the Point: The Story of Scituate Light and Cedar Point</w:t>
      </w:r>
      <w:r w:rsidRPr="003C0142">
        <w:rPr>
          <w:rFonts w:eastAsia="Times New Roman"/>
          <w:sz w:val="20"/>
          <w:szCs w:val="20"/>
        </w:rPr>
        <w:t xml:space="preserve"> (</w:t>
      </w:r>
      <w:proofErr w:type="spellStart"/>
      <w:proofErr w:type="gramStart"/>
      <w:r w:rsidRPr="003C0142">
        <w:rPr>
          <w:rFonts w:eastAsia="Times New Roman"/>
          <w:sz w:val="20"/>
          <w:szCs w:val="20"/>
        </w:rPr>
        <w:t>n.p</w:t>
      </w:r>
      <w:proofErr w:type="spellEnd"/>
      <w:proofErr w:type="gramEnd"/>
      <w:r w:rsidRPr="003C0142">
        <w:rPr>
          <w:rFonts w:eastAsia="Times New Roman"/>
          <w:sz w:val="20"/>
          <w:szCs w:val="20"/>
        </w:rPr>
        <w:t>.: David Ball, 1994, 6</w:t>
      </w:r>
      <w:r w:rsidRPr="003C0142">
        <w:rPr>
          <w:rFonts w:eastAsia="Times New Roman"/>
          <w:sz w:val="20"/>
          <w:szCs w:val="20"/>
          <w:vertAlign w:val="superscript"/>
        </w:rPr>
        <w:t>th</w:t>
      </w:r>
      <w:r w:rsidRPr="003C0142">
        <w:rPr>
          <w:rFonts w:eastAsia="Times New Roman"/>
          <w:sz w:val="20"/>
          <w:szCs w:val="20"/>
        </w:rPr>
        <w:t xml:space="preserve"> printing, 2000).</w:t>
      </w:r>
    </w:p>
    <w:p w:rsidR="00AA40EF" w:rsidRDefault="00AA40EF" w:rsidP="00464C10">
      <w:pPr>
        <w:pStyle w:val="ListParagraph"/>
        <w:numPr>
          <w:ilvl w:val="0"/>
          <w:numId w:val="1"/>
        </w:numPr>
        <w:rPr>
          <w:rFonts w:eastAsia="Times New Roman"/>
          <w:sz w:val="20"/>
          <w:szCs w:val="20"/>
        </w:rPr>
      </w:pPr>
      <w:r>
        <w:rPr>
          <w:rFonts w:eastAsia="Times New Roman"/>
          <w:sz w:val="20"/>
          <w:szCs w:val="20"/>
        </w:rPr>
        <w:t xml:space="preserve">285. Note 423. Add the following. </w:t>
      </w:r>
      <w:r w:rsidRPr="00AA40EF">
        <w:rPr>
          <w:rFonts w:eastAsia="Times New Roman"/>
          <w:sz w:val="20"/>
          <w:szCs w:val="20"/>
        </w:rPr>
        <w:t xml:space="preserve">Aerial photos of Massachusetts dating to 1951 are in the William P. </w:t>
      </w:r>
      <w:proofErr w:type="spellStart"/>
      <w:r w:rsidRPr="00AA40EF">
        <w:rPr>
          <w:rFonts w:eastAsia="Times New Roman"/>
          <w:sz w:val="20"/>
          <w:szCs w:val="20"/>
        </w:rPr>
        <w:t>MacConnell</w:t>
      </w:r>
      <w:proofErr w:type="spellEnd"/>
      <w:r w:rsidRPr="00AA40EF">
        <w:rPr>
          <w:rFonts w:eastAsia="Times New Roman"/>
          <w:sz w:val="20"/>
          <w:szCs w:val="20"/>
        </w:rPr>
        <w:t xml:space="preserve"> Aerial Photograph Collection (FS 190)</w:t>
      </w:r>
      <w:r w:rsidR="002D4F87">
        <w:rPr>
          <w:rFonts w:eastAsia="Times New Roman"/>
          <w:sz w:val="20"/>
          <w:szCs w:val="20"/>
        </w:rPr>
        <w:t>,</w:t>
      </w:r>
      <w:r w:rsidRPr="00AA40EF">
        <w:rPr>
          <w:rFonts w:eastAsia="Times New Roman"/>
          <w:sz w:val="20"/>
          <w:szCs w:val="20"/>
        </w:rPr>
        <w:t xml:space="preserve"> Special Collections and University Archives, University of Massachusetts Amherst Libraries, </w:t>
      </w:r>
      <w:hyperlink r:id="rId23" w:tgtFrame="_blank" w:history="1">
        <w:r w:rsidRPr="00AA40EF">
          <w:rPr>
            <w:rStyle w:val="Hyperlink"/>
            <w:rFonts w:eastAsia="Times New Roman"/>
            <w:sz w:val="20"/>
            <w:szCs w:val="20"/>
          </w:rPr>
          <w:t>here</w:t>
        </w:r>
      </w:hyperlink>
      <w:r w:rsidRPr="00AA40EF">
        <w:rPr>
          <w:rFonts w:eastAsia="Times New Roman"/>
          <w:sz w:val="20"/>
          <w:szCs w:val="20"/>
        </w:rPr>
        <w:t xml:space="preserve">. Almost 10,000 photos are online. They </w:t>
      </w:r>
      <w:proofErr w:type="gramStart"/>
      <w:r w:rsidRPr="00AA40EF">
        <w:rPr>
          <w:rFonts w:eastAsia="Times New Roman"/>
          <w:sz w:val="20"/>
          <w:szCs w:val="20"/>
        </w:rPr>
        <w:t>are organized</w:t>
      </w:r>
      <w:proofErr w:type="gramEnd"/>
      <w:r w:rsidRPr="00AA40EF">
        <w:rPr>
          <w:rFonts w:eastAsia="Times New Roman"/>
          <w:sz w:val="20"/>
          <w:szCs w:val="20"/>
        </w:rPr>
        <w:t xml:space="preserve"> by county, not searchable by town. </w:t>
      </w:r>
      <w:proofErr w:type="gramStart"/>
      <w:r w:rsidRPr="00AA40EF">
        <w:rPr>
          <w:rFonts w:eastAsia="Times New Roman"/>
          <w:sz w:val="20"/>
          <w:szCs w:val="20"/>
        </w:rPr>
        <w:t>But</w:t>
      </w:r>
      <w:proofErr w:type="gramEnd"/>
      <w:r w:rsidRPr="00AA40EF">
        <w:rPr>
          <w:rFonts w:eastAsia="Times New Roman"/>
          <w:sz w:val="20"/>
          <w:szCs w:val="20"/>
        </w:rPr>
        <w:t xml:space="preserve"> try going </w:t>
      </w:r>
      <w:hyperlink r:id="rId24" w:tgtFrame="_blank" w:history="1">
        <w:r w:rsidRPr="00AA40EF">
          <w:rPr>
            <w:rStyle w:val="Hyperlink"/>
            <w:rFonts w:eastAsia="Times New Roman"/>
            <w:sz w:val="20"/>
            <w:szCs w:val="20"/>
          </w:rPr>
          <w:t>here</w:t>
        </w:r>
      </w:hyperlink>
      <w:r w:rsidRPr="00AA40EF">
        <w:rPr>
          <w:rFonts w:eastAsia="Times New Roman"/>
          <w:sz w:val="20"/>
          <w:szCs w:val="20"/>
        </w:rPr>
        <w:t xml:space="preserve">, and click on “Open in Map Viewer Classic.” Excellent quality images. A terrific 1952 photo of Scituate, from the Harbor south, is </w:t>
      </w:r>
      <w:hyperlink r:id="rId25" w:tgtFrame="_blank" w:history="1">
        <w:r w:rsidRPr="00AA40EF">
          <w:rPr>
            <w:rStyle w:val="Hyperlink"/>
            <w:rFonts w:eastAsia="Times New Roman"/>
            <w:sz w:val="20"/>
            <w:szCs w:val="20"/>
          </w:rPr>
          <w:t>here</w:t>
        </w:r>
      </w:hyperlink>
      <w:r w:rsidRPr="00AA40EF">
        <w:rPr>
          <w:rFonts w:eastAsia="Times New Roman"/>
          <w:sz w:val="20"/>
          <w:szCs w:val="20"/>
        </w:rPr>
        <w:t>.</w:t>
      </w:r>
      <w:r>
        <w:rPr>
          <w:rFonts w:eastAsia="Times New Roman"/>
          <w:sz w:val="20"/>
          <w:szCs w:val="20"/>
        </w:rPr>
        <w:t xml:space="preserve"> It shows how the </w:t>
      </w:r>
      <w:proofErr w:type="spellStart"/>
      <w:r>
        <w:rPr>
          <w:rFonts w:eastAsia="Times New Roman"/>
          <w:sz w:val="20"/>
          <w:szCs w:val="20"/>
        </w:rPr>
        <w:t>Driftway</w:t>
      </w:r>
      <w:proofErr w:type="spellEnd"/>
      <w:r>
        <w:rPr>
          <w:rFonts w:eastAsia="Times New Roman"/>
          <w:sz w:val="20"/>
          <w:szCs w:val="20"/>
        </w:rPr>
        <w:t xml:space="preserve"> did not provide the most direct access to Scituate Harbor, as it does today.</w:t>
      </w:r>
    </w:p>
    <w:p w:rsidR="00B46752" w:rsidRPr="00B46752" w:rsidRDefault="0016386A" w:rsidP="005E16EC">
      <w:pPr>
        <w:pStyle w:val="ListParagraph"/>
        <w:numPr>
          <w:ilvl w:val="0"/>
          <w:numId w:val="1"/>
        </w:numPr>
        <w:rPr>
          <w:rFonts w:eastAsia="Times New Roman"/>
          <w:sz w:val="20"/>
          <w:szCs w:val="20"/>
        </w:rPr>
      </w:pPr>
      <w:r>
        <w:rPr>
          <w:rFonts w:eastAsia="Times New Roman"/>
          <w:sz w:val="20"/>
          <w:szCs w:val="20"/>
        </w:rPr>
        <w:t xml:space="preserve">287. Note 439. </w:t>
      </w:r>
      <w:r w:rsidR="00B46752">
        <w:rPr>
          <w:rFonts w:eastAsia="Times New Roman"/>
          <w:sz w:val="20"/>
          <w:szCs w:val="20"/>
        </w:rPr>
        <w:t>Antoinette Pray (c. 1856</w:t>
      </w:r>
      <w:r w:rsidR="00B46752" w:rsidRPr="00B46752">
        <w:rPr>
          <w:rFonts w:eastAsia="Times New Roman"/>
          <w:sz w:val="20"/>
          <w:szCs w:val="20"/>
        </w:rPr>
        <w:t>–</w:t>
      </w:r>
      <w:r w:rsidR="00B46752">
        <w:rPr>
          <w:rFonts w:eastAsia="Times New Roman"/>
          <w:sz w:val="20"/>
          <w:szCs w:val="20"/>
        </w:rPr>
        <w:t xml:space="preserve">1946), then of Weymouth, bought additional properties in the early part of the 1900s in Scituate, including on Gilson Road. </w:t>
      </w:r>
      <w:r w:rsidR="00B46752" w:rsidRPr="00B46752">
        <w:rPr>
          <w:rFonts w:eastAsia="Times New Roman"/>
          <w:sz w:val="20"/>
          <w:szCs w:val="20"/>
        </w:rPr>
        <w:t xml:space="preserve">In </w:t>
      </w:r>
      <w:proofErr w:type="gramStart"/>
      <w:r w:rsidR="00B46752" w:rsidRPr="00B46752">
        <w:rPr>
          <w:rFonts w:eastAsia="Times New Roman"/>
          <w:sz w:val="20"/>
          <w:szCs w:val="20"/>
        </w:rPr>
        <w:t>1915</w:t>
      </w:r>
      <w:proofErr w:type="gramEnd"/>
      <w:r w:rsidR="00B46752" w:rsidRPr="00B46752">
        <w:rPr>
          <w:rFonts w:eastAsia="Times New Roman"/>
          <w:sz w:val="20"/>
          <w:szCs w:val="20"/>
        </w:rPr>
        <w:t xml:space="preserve"> she bought the </w:t>
      </w:r>
      <w:r w:rsidR="00026F54">
        <w:rPr>
          <w:rFonts w:eastAsia="Times New Roman"/>
          <w:sz w:val="20"/>
          <w:szCs w:val="20"/>
        </w:rPr>
        <w:t xml:space="preserve">historic </w:t>
      </w:r>
      <w:r w:rsidR="00B46752" w:rsidRPr="00B46752">
        <w:rPr>
          <w:rFonts w:eastAsia="Times New Roman"/>
          <w:sz w:val="20"/>
          <w:szCs w:val="20"/>
        </w:rPr>
        <w:t>Dr. Isaac Otis house</w:t>
      </w:r>
      <w:r w:rsidR="00026F54">
        <w:rPr>
          <w:rFonts w:eastAsia="Times New Roman"/>
          <w:sz w:val="20"/>
          <w:szCs w:val="20"/>
        </w:rPr>
        <w:t xml:space="preserve"> in Norwell</w:t>
      </w:r>
      <w:r w:rsidR="00B46752" w:rsidRPr="00B46752">
        <w:rPr>
          <w:rFonts w:eastAsia="Times New Roman"/>
          <w:sz w:val="20"/>
          <w:szCs w:val="20"/>
        </w:rPr>
        <w:t xml:space="preserve">. The book by the DAR, </w:t>
      </w:r>
      <w:r w:rsidR="00B46752" w:rsidRPr="00B46752">
        <w:rPr>
          <w:rFonts w:eastAsia="Times New Roman"/>
          <w:i/>
          <w:iCs/>
          <w:sz w:val="20"/>
          <w:szCs w:val="20"/>
        </w:rPr>
        <w:t>Old Scituate</w:t>
      </w:r>
      <w:r w:rsidR="00B46752" w:rsidRPr="00B46752">
        <w:rPr>
          <w:rFonts w:eastAsia="Times New Roman"/>
          <w:sz w:val="20"/>
          <w:szCs w:val="20"/>
        </w:rPr>
        <w:t xml:space="preserve"> (1921), pages 118</w:t>
      </w:r>
      <w:r w:rsidR="00B13E2A" w:rsidRPr="00B46752">
        <w:rPr>
          <w:rFonts w:eastAsia="Times New Roman"/>
          <w:sz w:val="20"/>
          <w:szCs w:val="20"/>
        </w:rPr>
        <w:t>–</w:t>
      </w:r>
      <w:r w:rsidR="00B46752" w:rsidRPr="00B46752">
        <w:rPr>
          <w:rFonts w:eastAsia="Times New Roman"/>
          <w:sz w:val="20"/>
          <w:szCs w:val="20"/>
        </w:rPr>
        <w:t xml:space="preserve">120, says she did much to restore the house, which </w:t>
      </w:r>
      <w:proofErr w:type="gramStart"/>
      <w:r w:rsidR="00B46752" w:rsidRPr="00B46752">
        <w:rPr>
          <w:rFonts w:eastAsia="Times New Roman"/>
          <w:sz w:val="20"/>
          <w:szCs w:val="20"/>
        </w:rPr>
        <w:t>was built</w:t>
      </w:r>
      <w:proofErr w:type="gramEnd"/>
      <w:r w:rsidR="00B46752" w:rsidRPr="00B46752">
        <w:rPr>
          <w:rFonts w:eastAsia="Times New Roman"/>
          <w:sz w:val="20"/>
          <w:szCs w:val="20"/>
        </w:rPr>
        <w:t xml:space="preserve"> about 1723. </w:t>
      </w:r>
      <w:proofErr w:type="gramStart"/>
      <w:r w:rsidR="00B46752" w:rsidRPr="00B46752">
        <w:rPr>
          <w:rFonts w:eastAsia="Times New Roman"/>
          <w:sz w:val="20"/>
          <w:szCs w:val="20"/>
        </w:rPr>
        <w:t>MACRIS</w:t>
      </w:r>
      <w:r w:rsidR="00026F54">
        <w:rPr>
          <w:rFonts w:eastAsia="Times New Roman"/>
          <w:sz w:val="20"/>
          <w:szCs w:val="20"/>
        </w:rPr>
        <w:t xml:space="preserve">, </w:t>
      </w:r>
      <w:r w:rsidR="00B46752" w:rsidRPr="00B46752">
        <w:rPr>
          <w:rFonts w:eastAsia="Times New Roman"/>
          <w:sz w:val="20"/>
          <w:szCs w:val="20"/>
        </w:rPr>
        <w:t>NRW.39</w:t>
      </w:r>
      <w:r w:rsidR="00026F54">
        <w:rPr>
          <w:rFonts w:eastAsia="Times New Roman"/>
          <w:sz w:val="20"/>
          <w:szCs w:val="20"/>
        </w:rPr>
        <w:t xml:space="preserve">; see also L. Vernon Briggs, </w:t>
      </w:r>
      <w:r w:rsidR="00026F54" w:rsidRPr="009303AB">
        <w:rPr>
          <w:rFonts w:eastAsia="Times New Roman"/>
          <w:i/>
          <w:sz w:val="20"/>
          <w:szCs w:val="20"/>
        </w:rPr>
        <w:t xml:space="preserve">History and </w:t>
      </w:r>
      <w:r w:rsidR="009303AB" w:rsidRPr="009303AB">
        <w:rPr>
          <w:rFonts w:eastAsia="Times New Roman"/>
          <w:i/>
          <w:sz w:val="20"/>
          <w:szCs w:val="20"/>
        </w:rPr>
        <w:t>G</w:t>
      </w:r>
      <w:r w:rsidR="00026F54" w:rsidRPr="009303AB">
        <w:rPr>
          <w:rFonts w:eastAsia="Times New Roman"/>
          <w:i/>
          <w:sz w:val="20"/>
          <w:szCs w:val="20"/>
        </w:rPr>
        <w:t xml:space="preserve">enealogy of the Briggs </w:t>
      </w:r>
      <w:r w:rsidR="009303AB" w:rsidRPr="009303AB">
        <w:rPr>
          <w:rFonts w:eastAsia="Times New Roman"/>
          <w:i/>
          <w:sz w:val="20"/>
          <w:szCs w:val="20"/>
        </w:rPr>
        <w:t>F</w:t>
      </w:r>
      <w:r w:rsidR="00026F54" w:rsidRPr="009303AB">
        <w:rPr>
          <w:rFonts w:eastAsia="Times New Roman"/>
          <w:i/>
          <w:sz w:val="20"/>
          <w:szCs w:val="20"/>
        </w:rPr>
        <w:t>amily, 1254-1937</w:t>
      </w:r>
      <w:r w:rsidR="009303AB" w:rsidRPr="009303AB">
        <w:rPr>
          <w:rFonts w:eastAsia="Times New Roman"/>
          <w:i/>
          <w:sz w:val="20"/>
          <w:szCs w:val="20"/>
        </w:rPr>
        <w:t>, Vol. II</w:t>
      </w:r>
      <w:r w:rsidR="00026F54">
        <w:rPr>
          <w:rFonts w:eastAsia="Times New Roman"/>
          <w:sz w:val="20"/>
          <w:szCs w:val="20"/>
        </w:rPr>
        <w:t xml:space="preserve"> (</w:t>
      </w:r>
      <w:r w:rsidR="009303AB">
        <w:rPr>
          <w:rFonts w:eastAsia="Times New Roman"/>
          <w:sz w:val="20"/>
          <w:szCs w:val="20"/>
        </w:rPr>
        <w:t>Boston: Charles E. Goodspeed &amp; Co., privately printed, 1938</w:t>
      </w:r>
      <w:r w:rsidR="00B13E2A">
        <w:rPr>
          <w:rFonts w:eastAsia="Times New Roman"/>
          <w:sz w:val="20"/>
          <w:szCs w:val="20"/>
        </w:rPr>
        <w:t>),</w:t>
      </w:r>
      <w:r w:rsidR="009303AB">
        <w:rPr>
          <w:rFonts w:eastAsia="Times New Roman"/>
          <w:sz w:val="20"/>
          <w:szCs w:val="20"/>
        </w:rPr>
        <w:t xml:space="preserve"> </w:t>
      </w:r>
      <w:r w:rsidR="00B13E2A">
        <w:rPr>
          <w:rFonts w:eastAsia="Times New Roman"/>
          <w:sz w:val="20"/>
          <w:szCs w:val="20"/>
        </w:rPr>
        <w:t>44</w:t>
      </w:r>
      <w:r w:rsidR="000120D0">
        <w:rPr>
          <w:rFonts w:eastAsia="Times New Roman"/>
          <w:sz w:val="20"/>
          <w:szCs w:val="20"/>
        </w:rPr>
        <w:t>4</w:t>
      </w:r>
      <w:r w:rsidR="00B13E2A" w:rsidRPr="00B46752">
        <w:rPr>
          <w:rFonts w:eastAsia="Times New Roman"/>
          <w:sz w:val="20"/>
          <w:szCs w:val="20"/>
        </w:rPr>
        <w:t>–</w:t>
      </w:r>
      <w:r w:rsidR="00B13E2A">
        <w:rPr>
          <w:rFonts w:eastAsia="Times New Roman"/>
          <w:sz w:val="20"/>
          <w:szCs w:val="20"/>
        </w:rPr>
        <w:t>445</w:t>
      </w:r>
      <w:r w:rsidR="000120D0">
        <w:rPr>
          <w:rFonts w:eastAsia="Times New Roman"/>
          <w:sz w:val="20"/>
          <w:szCs w:val="20"/>
        </w:rPr>
        <w:t xml:space="preserve"> (lived there with her sister Mrs. Cora Poe</w:t>
      </w:r>
      <w:r w:rsidR="00E70023">
        <w:rPr>
          <w:rFonts w:eastAsia="Times New Roman"/>
          <w:sz w:val="20"/>
          <w:szCs w:val="20"/>
        </w:rPr>
        <w:t xml:space="preserve">, who was </w:t>
      </w:r>
      <w:r w:rsidR="00096C20">
        <w:rPr>
          <w:rFonts w:eastAsia="Times New Roman"/>
          <w:sz w:val="20"/>
          <w:szCs w:val="20"/>
        </w:rPr>
        <w:t>born in 1854</w:t>
      </w:r>
      <w:r w:rsidR="00E70023">
        <w:rPr>
          <w:rFonts w:eastAsia="Times New Roman"/>
          <w:sz w:val="20"/>
          <w:szCs w:val="20"/>
        </w:rPr>
        <w:t xml:space="preserve"> </w:t>
      </w:r>
      <w:r w:rsidR="005E16EC">
        <w:rPr>
          <w:rFonts w:eastAsia="Times New Roman"/>
          <w:sz w:val="20"/>
          <w:szCs w:val="20"/>
        </w:rPr>
        <w:t xml:space="preserve">and married </w:t>
      </w:r>
      <w:r w:rsidR="005E16EC" w:rsidRPr="005E16EC">
        <w:rPr>
          <w:rFonts w:eastAsia="Times New Roman"/>
          <w:sz w:val="20"/>
          <w:szCs w:val="20"/>
        </w:rPr>
        <w:t>Henry Augustus Poe</w:t>
      </w:r>
      <w:r w:rsidR="005E16EC">
        <w:rPr>
          <w:rFonts w:eastAsia="Times New Roman"/>
          <w:sz w:val="20"/>
          <w:szCs w:val="20"/>
        </w:rPr>
        <w:t xml:space="preserve"> in 1876 </w:t>
      </w:r>
      <w:r w:rsidR="00E70023">
        <w:rPr>
          <w:rFonts w:eastAsia="Times New Roman"/>
          <w:sz w:val="20"/>
          <w:szCs w:val="20"/>
        </w:rPr>
        <w:t>per vital records</w:t>
      </w:r>
      <w:r w:rsidR="000120D0">
        <w:rPr>
          <w:rFonts w:eastAsia="Times New Roman"/>
          <w:sz w:val="20"/>
          <w:szCs w:val="20"/>
        </w:rPr>
        <w:t>)</w:t>
      </w:r>
      <w:r w:rsidR="00B13E2A">
        <w:rPr>
          <w:rFonts w:eastAsia="Times New Roman"/>
          <w:sz w:val="20"/>
          <w:szCs w:val="20"/>
        </w:rPr>
        <w:t xml:space="preserve">, </w:t>
      </w:r>
      <w:r w:rsidR="009303AB">
        <w:rPr>
          <w:rFonts w:eastAsia="Times New Roman"/>
          <w:sz w:val="20"/>
          <w:szCs w:val="20"/>
        </w:rPr>
        <w:t xml:space="preserve">475, </w:t>
      </w:r>
      <w:r w:rsidR="00676F0D">
        <w:rPr>
          <w:rFonts w:eastAsia="Times New Roman"/>
          <w:sz w:val="20"/>
          <w:szCs w:val="20"/>
        </w:rPr>
        <w:t xml:space="preserve">579, </w:t>
      </w:r>
      <w:hyperlink r:id="rId26" w:history="1">
        <w:r w:rsidR="0020230F" w:rsidRPr="002D5319">
          <w:rPr>
            <w:rStyle w:val="Hyperlink"/>
            <w:rFonts w:eastAsia="Times New Roman"/>
            <w:sz w:val="20"/>
            <w:szCs w:val="20"/>
          </w:rPr>
          <w:t>https://archive.org/details/b29825362_0002/page/n5/mode/2up</w:t>
        </w:r>
      </w:hyperlink>
      <w:r w:rsidR="0020230F">
        <w:rPr>
          <w:rFonts w:eastAsia="Times New Roman"/>
          <w:sz w:val="20"/>
          <w:szCs w:val="20"/>
        </w:rPr>
        <w:t>.</w:t>
      </w:r>
      <w:proofErr w:type="gramEnd"/>
      <w:r w:rsidR="0020230F">
        <w:rPr>
          <w:rFonts w:eastAsia="Times New Roman"/>
          <w:sz w:val="20"/>
          <w:szCs w:val="20"/>
        </w:rPr>
        <w:t xml:space="preserve"> </w:t>
      </w:r>
      <w:r w:rsidR="00B46752" w:rsidRPr="00B46752">
        <w:rPr>
          <w:rFonts w:eastAsia="Times New Roman"/>
          <w:sz w:val="20"/>
          <w:szCs w:val="20"/>
        </w:rPr>
        <w:t xml:space="preserve">The house is still there, at 997 Main Street. According to 1943 news reports, </w:t>
      </w:r>
      <w:r w:rsidR="00026F54">
        <w:rPr>
          <w:rFonts w:eastAsia="Times New Roman"/>
          <w:sz w:val="20"/>
          <w:szCs w:val="20"/>
        </w:rPr>
        <w:t xml:space="preserve">Antoinette </w:t>
      </w:r>
      <w:r w:rsidR="00B46752" w:rsidRPr="00B46752">
        <w:rPr>
          <w:rFonts w:eastAsia="Times New Roman"/>
          <w:sz w:val="20"/>
          <w:szCs w:val="20"/>
        </w:rPr>
        <w:t xml:space="preserve">became “incapacitated by reason of advanced age to care properly for her property.” </w:t>
      </w:r>
      <w:r w:rsidR="00026F54">
        <w:rPr>
          <w:rFonts w:eastAsia="Times New Roman"/>
          <w:sz w:val="20"/>
          <w:szCs w:val="20"/>
        </w:rPr>
        <w:t>She</w:t>
      </w:r>
      <w:r w:rsidR="00B46752" w:rsidRPr="00B46752">
        <w:rPr>
          <w:rFonts w:eastAsia="Times New Roman"/>
          <w:sz w:val="20"/>
          <w:szCs w:val="20"/>
        </w:rPr>
        <w:t xml:space="preserve"> died, unmarried, in early 1946. Her obituary said:</w:t>
      </w:r>
    </w:p>
    <w:p w:rsidR="00B46752" w:rsidRDefault="00B46752" w:rsidP="00B46752">
      <w:pPr>
        <w:pStyle w:val="ListParagraph"/>
        <w:ind w:left="1440"/>
        <w:rPr>
          <w:rFonts w:eastAsia="Times New Roman"/>
          <w:sz w:val="20"/>
          <w:szCs w:val="20"/>
        </w:rPr>
      </w:pPr>
      <w:r w:rsidRPr="00B46752">
        <w:rPr>
          <w:rFonts w:eastAsia="Times New Roman"/>
          <w:b/>
          <w:bCs/>
          <w:sz w:val="20"/>
          <w:szCs w:val="20"/>
        </w:rPr>
        <w:t>Woman Dead</w:t>
      </w:r>
      <w:r w:rsidRPr="00B46752">
        <w:rPr>
          <w:rFonts w:eastAsia="Times New Roman"/>
          <w:sz w:val="20"/>
          <w:szCs w:val="20"/>
        </w:rPr>
        <w:t xml:space="preserve">. </w:t>
      </w:r>
      <w:r w:rsidRPr="00B46752">
        <w:rPr>
          <w:rFonts w:eastAsia="Times New Roman"/>
          <w:i/>
          <w:iCs/>
          <w:sz w:val="20"/>
          <w:szCs w:val="20"/>
        </w:rPr>
        <w:t>Antoinette Pray Passed Away In West Newton, January 3 In Her 90</w:t>
      </w:r>
      <w:r w:rsidRPr="00B46752">
        <w:rPr>
          <w:rFonts w:eastAsia="Times New Roman"/>
          <w:i/>
          <w:iCs/>
          <w:sz w:val="20"/>
          <w:szCs w:val="20"/>
          <w:vertAlign w:val="superscript"/>
        </w:rPr>
        <w:t>th</w:t>
      </w:r>
      <w:r w:rsidRPr="00B46752">
        <w:rPr>
          <w:rFonts w:eastAsia="Times New Roman"/>
          <w:i/>
          <w:iCs/>
          <w:sz w:val="20"/>
          <w:szCs w:val="20"/>
        </w:rPr>
        <w:t xml:space="preserve"> Year</w:t>
      </w:r>
      <w:r w:rsidRPr="00B46752">
        <w:rPr>
          <w:rFonts w:eastAsia="Times New Roman"/>
          <w:sz w:val="20"/>
          <w:szCs w:val="20"/>
        </w:rPr>
        <w:t xml:space="preserve">. Miss Antoinette Pray, for many years a resident of Norwell, died at West Newton on January 3 in her 90th year. Miss Pray resided on Main </w:t>
      </w:r>
      <w:proofErr w:type="gramStart"/>
      <w:r w:rsidRPr="00B46752">
        <w:rPr>
          <w:rFonts w:eastAsia="Times New Roman"/>
          <w:sz w:val="20"/>
          <w:szCs w:val="20"/>
        </w:rPr>
        <w:t>street</w:t>
      </w:r>
      <w:proofErr w:type="gramEnd"/>
      <w:r w:rsidRPr="00B46752">
        <w:rPr>
          <w:rFonts w:eastAsia="Times New Roman"/>
          <w:sz w:val="20"/>
          <w:szCs w:val="20"/>
        </w:rPr>
        <w:t xml:space="preserve"> in Norwell and removed from that town a few years ago. She was much interested in historical subjects and garden clubs. Her home was one of the most attractive in the town and years ago </w:t>
      </w:r>
      <w:proofErr w:type="gramStart"/>
      <w:r w:rsidRPr="00B46752">
        <w:rPr>
          <w:rFonts w:eastAsia="Times New Roman"/>
          <w:sz w:val="20"/>
          <w:szCs w:val="20"/>
        </w:rPr>
        <w:t>was used</w:t>
      </w:r>
      <w:proofErr w:type="gramEnd"/>
      <w:r w:rsidRPr="00B46752">
        <w:rPr>
          <w:rFonts w:eastAsia="Times New Roman"/>
          <w:sz w:val="20"/>
          <w:szCs w:val="20"/>
        </w:rPr>
        <w:t xml:space="preserve"> in a pilgrimage of the historic houses of the town. Funeral services </w:t>
      </w:r>
      <w:proofErr w:type="gramStart"/>
      <w:r w:rsidRPr="00B46752">
        <w:rPr>
          <w:rFonts w:eastAsia="Times New Roman"/>
          <w:sz w:val="20"/>
          <w:szCs w:val="20"/>
        </w:rPr>
        <w:t>were held</w:t>
      </w:r>
      <w:proofErr w:type="gramEnd"/>
      <w:r w:rsidRPr="00B46752">
        <w:rPr>
          <w:rFonts w:eastAsia="Times New Roman"/>
          <w:sz w:val="20"/>
          <w:szCs w:val="20"/>
        </w:rPr>
        <w:t xml:space="preserve"> at Newton on Saturday, January 5 and a number from Norwell attended.</w:t>
      </w:r>
    </w:p>
    <w:p w:rsidR="00026F54" w:rsidRPr="00026F54" w:rsidRDefault="00026F54" w:rsidP="00026F54">
      <w:pPr>
        <w:rPr>
          <w:rFonts w:eastAsia="Times New Roman"/>
          <w:sz w:val="20"/>
          <w:szCs w:val="20"/>
        </w:rPr>
      </w:pPr>
      <w:r>
        <w:rPr>
          <w:rFonts w:eastAsia="Times New Roman"/>
          <w:sz w:val="20"/>
          <w:szCs w:val="20"/>
        </w:rPr>
        <w:tab/>
      </w:r>
      <w:r w:rsidRPr="00026F54">
        <w:rPr>
          <w:rFonts w:eastAsia="Times New Roman"/>
          <w:i/>
          <w:iCs/>
          <w:sz w:val="20"/>
          <w:szCs w:val="20"/>
        </w:rPr>
        <w:t xml:space="preserve"> </w:t>
      </w:r>
      <w:r w:rsidRPr="00B46752">
        <w:rPr>
          <w:rFonts w:eastAsia="Times New Roman"/>
          <w:i/>
          <w:iCs/>
          <w:sz w:val="20"/>
          <w:szCs w:val="20"/>
        </w:rPr>
        <w:t>Scituate Herald</w:t>
      </w:r>
      <w:r w:rsidRPr="00026F54">
        <w:rPr>
          <w:rFonts w:eastAsia="Times New Roman"/>
          <w:iCs/>
          <w:sz w:val="20"/>
          <w:szCs w:val="20"/>
        </w:rPr>
        <w:t xml:space="preserve">, </w:t>
      </w:r>
      <w:r>
        <w:rPr>
          <w:rFonts w:eastAsia="Times New Roman"/>
          <w:iCs/>
          <w:sz w:val="20"/>
          <w:szCs w:val="20"/>
        </w:rPr>
        <w:t>January 11, 1946, 8.</w:t>
      </w:r>
    </w:p>
    <w:p w:rsidR="00092857" w:rsidRDefault="0029168B" w:rsidP="000C5D26">
      <w:pPr>
        <w:pStyle w:val="ListParagraph"/>
        <w:numPr>
          <w:ilvl w:val="0"/>
          <w:numId w:val="1"/>
        </w:numPr>
        <w:rPr>
          <w:rFonts w:eastAsia="Times New Roman"/>
          <w:sz w:val="20"/>
          <w:szCs w:val="20"/>
        </w:rPr>
      </w:pPr>
      <w:r>
        <w:rPr>
          <w:rFonts w:eastAsia="Times New Roman"/>
          <w:sz w:val="20"/>
          <w:szCs w:val="20"/>
        </w:rPr>
        <w:t xml:space="preserve">315. Note 785. Another interesting person, who died in 2018 at the age of 82, was Paul Kelly. He lived on Eagles Nest Road and took frequent </w:t>
      </w:r>
      <w:proofErr w:type="gramStart"/>
      <w:r>
        <w:rPr>
          <w:rFonts w:eastAsia="Times New Roman"/>
          <w:sz w:val="20"/>
          <w:szCs w:val="20"/>
        </w:rPr>
        <w:t>walks,</w:t>
      </w:r>
      <w:proofErr w:type="gramEnd"/>
      <w:r>
        <w:rPr>
          <w:rFonts w:eastAsia="Times New Roman"/>
          <w:sz w:val="20"/>
          <w:szCs w:val="20"/>
        </w:rPr>
        <w:t xml:space="preserve"> usually stopping any neighbor he met to tell them a joke.</w:t>
      </w:r>
      <w:r w:rsidR="00C73EE7">
        <w:rPr>
          <w:rFonts w:eastAsia="Times New Roman"/>
          <w:sz w:val="20"/>
          <w:szCs w:val="20"/>
        </w:rPr>
        <w:t xml:space="preserve"> As I </w:t>
      </w:r>
      <w:r w:rsidR="00C73EE7">
        <w:rPr>
          <w:rFonts w:eastAsia="Times New Roman"/>
          <w:sz w:val="20"/>
          <w:szCs w:val="20"/>
        </w:rPr>
        <w:lastRenderedPageBreak/>
        <w:t>recall him telling me, he worked on traffic signals for the state.</w:t>
      </w:r>
      <w:r w:rsidR="008A11F4">
        <w:rPr>
          <w:rFonts w:eastAsia="Times New Roman"/>
          <w:sz w:val="20"/>
          <w:szCs w:val="20"/>
        </w:rPr>
        <w:t xml:space="preserve"> Another resident, Jim Bailey, often </w:t>
      </w:r>
      <w:proofErr w:type="gramStart"/>
      <w:r w:rsidR="008A11F4">
        <w:rPr>
          <w:rFonts w:eastAsia="Times New Roman"/>
          <w:sz w:val="20"/>
          <w:szCs w:val="20"/>
        </w:rPr>
        <w:t>says</w:t>
      </w:r>
      <w:proofErr w:type="gramEnd"/>
      <w:r w:rsidR="008A11F4">
        <w:rPr>
          <w:rFonts w:eastAsia="Times New Roman"/>
          <w:sz w:val="20"/>
          <w:szCs w:val="20"/>
        </w:rPr>
        <w:t xml:space="preserve"> “This is the life,” which is a pretty good description of Third Cliff.</w:t>
      </w:r>
      <w:r w:rsidR="00A92CD4">
        <w:rPr>
          <w:rFonts w:eastAsia="Times New Roman"/>
          <w:sz w:val="20"/>
          <w:szCs w:val="20"/>
        </w:rPr>
        <w:t xml:space="preserve"> Many residents walk their dogs around the neighborhood, such as Erika Richardson and her dachshunds.</w:t>
      </w:r>
    </w:p>
    <w:p w:rsidR="0029168B" w:rsidRDefault="0029168B" w:rsidP="000C5D26">
      <w:pPr>
        <w:pStyle w:val="ListParagraph"/>
        <w:numPr>
          <w:ilvl w:val="0"/>
          <w:numId w:val="1"/>
        </w:numPr>
        <w:rPr>
          <w:rFonts w:eastAsia="Times New Roman"/>
          <w:sz w:val="20"/>
          <w:szCs w:val="20"/>
        </w:rPr>
      </w:pPr>
    </w:p>
    <w:p w:rsidR="001109CA" w:rsidRDefault="001109CA" w:rsidP="001109CA">
      <w:pPr>
        <w:rPr>
          <w:rFonts w:eastAsia="Times New Roman"/>
          <w:sz w:val="20"/>
          <w:szCs w:val="20"/>
        </w:rPr>
      </w:pPr>
    </w:p>
    <w:p w:rsidR="001109CA" w:rsidRPr="001109CA" w:rsidRDefault="001109CA" w:rsidP="001109CA">
      <w:pPr>
        <w:rPr>
          <w:rFonts w:eastAsia="Times New Roman"/>
          <w:sz w:val="20"/>
          <w:szCs w:val="20"/>
        </w:rPr>
      </w:pPr>
      <w:r>
        <w:rPr>
          <w:rFonts w:eastAsia="Times New Roman"/>
          <w:sz w:val="20"/>
          <w:szCs w:val="20"/>
        </w:rPr>
        <w:t>Index</w:t>
      </w:r>
    </w:p>
    <w:p w:rsidR="00FF5E08" w:rsidRDefault="003C03BA" w:rsidP="00FF5E08">
      <w:pPr>
        <w:pStyle w:val="ListParagraph"/>
        <w:numPr>
          <w:ilvl w:val="0"/>
          <w:numId w:val="1"/>
        </w:numPr>
        <w:rPr>
          <w:rFonts w:eastAsia="Times New Roman"/>
          <w:sz w:val="20"/>
          <w:szCs w:val="20"/>
        </w:rPr>
      </w:pPr>
      <w:proofErr w:type="gramStart"/>
      <w:r>
        <w:rPr>
          <w:rFonts w:eastAsia="Times New Roman"/>
          <w:sz w:val="20"/>
          <w:szCs w:val="20"/>
        </w:rPr>
        <w:t xml:space="preserve">[  </w:t>
      </w:r>
      <w:r w:rsidR="004E6E2E">
        <w:rPr>
          <w:rFonts w:eastAsia="Times New Roman"/>
          <w:sz w:val="20"/>
          <w:szCs w:val="20"/>
        </w:rPr>
        <w:t>TBD</w:t>
      </w:r>
      <w:proofErr w:type="gramEnd"/>
      <w:r w:rsidR="00404103">
        <w:rPr>
          <w:rFonts w:eastAsia="Times New Roman"/>
          <w:sz w:val="20"/>
          <w:szCs w:val="20"/>
        </w:rPr>
        <w:t>.</w:t>
      </w:r>
      <w:r>
        <w:rPr>
          <w:rFonts w:eastAsia="Times New Roman"/>
          <w:sz w:val="20"/>
          <w:szCs w:val="20"/>
        </w:rPr>
        <w:t>]</w:t>
      </w:r>
    </w:p>
    <w:p w:rsidR="003C03BA" w:rsidRPr="00392F12" w:rsidRDefault="003C03BA" w:rsidP="00FF5E08">
      <w:pPr>
        <w:pStyle w:val="ListParagraph"/>
        <w:numPr>
          <w:ilvl w:val="0"/>
          <w:numId w:val="1"/>
        </w:numPr>
        <w:rPr>
          <w:rFonts w:eastAsia="Times New Roman"/>
          <w:sz w:val="20"/>
          <w:szCs w:val="20"/>
        </w:rPr>
      </w:pPr>
    </w:p>
    <w:sectPr w:rsidR="003C03BA" w:rsidRPr="00392F12" w:rsidSect="00E802C3">
      <w:head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BA" w:rsidRDefault="00FC21BA" w:rsidP="00E802C3">
      <w:r>
        <w:separator/>
      </w:r>
    </w:p>
  </w:endnote>
  <w:endnote w:type="continuationSeparator" w:id="0">
    <w:p w:rsidR="00FC21BA" w:rsidRDefault="00FC21BA" w:rsidP="00E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BA" w:rsidRDefault="00FC21BA" w:rsidP="00E802C3">
      <w:r>
        <w:separator/>
      </w:r>
    </w:p>
  </w:footnote>
  <w:footnote w:type="continuationSeparator" w:id="0">
    <w:p w:rsidR="00FC21BA" w:rsidRDefault="00FC21BA" w:rsidP="00E8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691044"/>
      <w:docPartObj>
        <w:docPartGallery w:val="Page Numbers (Top of Page)"/>
        <w:docPartUnique/>
      </w:docPartObj>
    </w:sdtPr>
    <w:sdtEndPr>
      <w:rPr>
        <w:noProof/>
      </w:rPr>
    </w:sdtEndPr>
    <w:sdtContent>
      <w:p w:rsidR="00820997" w:rsidRDefault="00820997">
        <w:pPr>
          <w:pStyle w:val="Header"/>
          <w:jc w:val="center"/>
        </w:pPr>
        <w:r>
          <w:fldChar w:fldCharType="begin"/>
        </w:r>
        <w:r>
          <w:instrText xml:space="preserve"> PAGE   \* MERGEFORMAT </w:instrText>
        </w:r>
        <w:r>
          <w:fldChar w:fldCharType="separate"/>
        </w:r>
        <w:r w:rsidR="00EF38E9">
          <w:rPr>
            <w:noProof/>
          </w:rPr>
          <w:t>4</w:t>
        </w:r>
        <w:r>
          <w:rPr>
            <w:noProof/>
          </w:rPr>
          <w:fldChar w:fldCharType="end"/>
        </w:r>
      </w:p>
    </w:sdtContent>
  </w:sdt>
  <w:p w:rsidR="006607A0" w:rsidRDefault="00660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37D07"/>
    <w:multiLevelType w:val="hybridMultilevel"/>
    <w:tmpl w:val="0382D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08"/>
    <w:rsid w:val="000120D0"/>
    <w:rsid w:val="0002140D"/>
    <w:rsid w:val="000266A1"/>
    <w:rsid w:val="00026F54"/>
    <w:rsid w:val="00033E91"/>
    <w:rsid w:val="000362E3"/>
    <w:rsid w:val="0003795B"/>
    <w:rsid w:val="00046F0B"/>
    <w:rsid w:val="00057F77"/>
    <w:rsid w:val="000728C4"/>
    <w:rsid w:val="000732C5"/>
    <w:rsid w:val="00082BAD"/>
    <w:rsid w:val="00086E29"/>
    <w:rsid w:val="00092857"/>
    <w:rsid w:val="00094285"/>
    <w:rsid w:val="00096C20"/>
    <w:rsid w:val="000A3105"/>
    <w:rsid w:val="000B1C62"/>
    <w:rsid w:val="000B5328"/>
    <w:rsid w:val="000B5F67"/>
    <w:rsid w:val="000B672A"/>
    <w:rsid w:val="000C5D26"/>
    <w:rsid w:val="000F1C06"/>
    <w:rsid w:val="000F2416"/>
    <w:rsid w:val="000F62EA"/>
    <w:rsid w:val="001109CA"/>
    <w:rsid w:val="00131602"/>
    <w:rsid w:val="0013190A"/>
    <w:rsid w:val="001563D0"/>
    <w:rsid w:val="00157A29"/>
    <w:rsid w:val="00157B51"/>
    <w:rsid w:val="0016386A"/>
    <w:rsid w:val="00193DD7"/>
    <w:rsid w:val="001A0AF2"/>
    <w:rsid w:val="001C68FC"/>
    <w:rsid w:val="001C6E65"/>
    <w:rsid w:val="001E7E47"/>
    <w:rsid w:val="002016E2"/>
    <w:rsid w:val="0020230F"/>
    <w:rsid w:val="00232A85"/>
    <w:rsid w:val="00245710"/>
    <w:rsid w:val="00253AB6"/>
    <w:rsid w:val="0025492E"/>
    <w:rsid w:val="00257554"/>
    <w:rsid w:val="002807D5"/>
    <w:rsid w:val="00283588"/>
    <w:rsid w:val="00287EBC"/>
    <w:rsid w:val="00287F94"/>
    <w:rsid w:val="0029168B"/>
    <w:rsid w:val="00292952"/>
    <w:rsid w:val="002A164B"/>
    <w:rsid w:val="002B390E"/>
    <w:rsid w:val="002B7D20"/>
    <w:rsid w:val="002C2290"/>
    <w:rsid w:val="002C6FCA"/>
    <w:rsid w:val="002D3B68"/>
    <w:rsid w:val="002D4F87"/>
    <w:rsid w:val="0030386C"/>
    <w:rsid w:val="00306A94"/>
    <w:rsid w:val="0031239F"/>
    <w:rsid w:val="00317BE2"/>
    <w:rsid w:val="00372029"/>
    <w:rsid w:val="00392728"/>
    <w:rsid w:val="00392F12"/>
    <w:rsid w:val="00393DDC"/>
    <w:rsid w:val="00393EEE"/>
    <w:rsid w:val="003A22FB"/>
    <w:rsid w:val="003A300B"/>
    <w:rsid w:val="003A6BA2"/>
    <w:rsid w:val="003A740E"/>
    <w:rsid w:val="003A77E2"/>
    <w:rsid w:val="003C0142"/>
    <w:rsid w:val="003C03BA"/>
    <w:rsid w:val="003C2C27"/>
    <w:rsid w:val="003D3EAD"/>
    <w:rsid w:val="003E049E"/>
    <w:rsid w:val="003F68C1"/>
    <w:rsid w:val="00401F86"/>
    <w:rsid w:val="00404103"/>
    <w:rsid w:val="00416D2D"/>
    <w:rsid w:val="00426A52"/>
    <w:rsid w:val="00430225"/>
    <w:rsid w:val="004369B2"/>
    <w:rsid w:val="00437D3A"/>
    <w:rsid w:val="00456F0A"/>
    <w:rsid w:val="00464C10"/>
    <w:rsid w:val="00485860"/>
    <w:rsid w:val="004B356D"/>
    <w:rsid w:val="004C2281"/>
    <w:rsid w:val="004D1774"/>
    <w:rsid w:val="004D79A8"/>
    <w:rsid w:val="004E28CD"/>
    <w:rsid w:val="004E6E2E"/>
    <w:rsid w:val="00510FC3"/>
    <w:rsid w:val="00511370"/>
    <w:rsid w:val="0051258D"/>
    <w:rsid w:val="005150E4"/>
    <w:rsid w:val="00525604"/>
    <w:rsid w:val="00534499"/>
    <w:rsid w:val="00537038"/>
    <w:rsid w:val="005445F5"/>
    <w:rsid w:val="00553768"/>
    <w:rsid w:val="00553F07"/>
    <w:rsid w:val="00577C1F"/>
    <w:rsid w:val="00593B35"/>
    <w:rsid w:val="005A538F"/>
    <w:rsid w:val="005A77BF"/>
    <w:rsid w:val="005B4CA0"/>
    <w:rsid w:val="005B50C6"/>
    <w:rsid w:val="005E16EC"/>
    <w:rsid w:val="005F44CF"/>
    <w:rsid w:val="00602879"/>
    <w:rsid w:val="006101AC"/>
    <w:rsid w:val="006123CB"/>
    <w:rsid w:val="00613548"/>
    <w:rsid w:val="00624DDE"/>
    <w:rsid w:val="006321B1"/>
    <w:rsid w:val="00656AFC"/>
    <w:rsid w:val="006607A0"/>
    <w:rsid w:val="006644D8"/>
    <w:rsid w:val="00676F0D"/>
    <w:rsid w:val="006A65E6"/>
    <w:rsid w:val="006B11B4"/>
    <w:rsid w:val="006B2138"/>
    <w:rsid w:val="006C19CE"/>
    <w:rsid w:val="006D0F28"/>
    <w:rsid w:val="006D2D38"/>
    <w:rsid w:val="006D47D3"/>
    <w:rsid w:val="006E61C9"/>
    <w:rsid w:val="006F50B6"/>
    <w:rsid w:val="006F77AE"/>
    <w:rsid w:val="00700E6C"/>
    <w:rsid w:val="0073529F"/>
    <w:rsid w:val="00766AF3"/>
    <w:rsid w:val="007709AA"/>
    <w:rsid w:val="00780007"/>
    <w:rsid w:val="0078470C"/>
    <w:rsid w:val="00797915"/>
    <w:rsid w:val="007A42E2"/>
    <w:rsid w:val="007A5D6B"/>
    <w:rsid w:val="007B753F"/>
    <w:rsid w:val="007C3238"/>
    <w:rsid w:val="007C717B"/>
    <w:rsid w:val="007E0C52"/>
    <w:rsid w:val="0081132C"/>
    <w:rsid w:val="00817319"/>
    <w:rsid w:val="00820997"/>
    <w:rsid w:val="008319FF"/>
    <w:rsid w:val="00831B09"/>
    <w:rsid w:val="00833F27"/>
    <w:rsid w:val="008342A6"/>
    <w:rsid w:val="00835524"/>
    <w:rsid w:val="008378AD"/>
    <w:rsid w:val="00886211"/>
    <w:rsid w:val="00896E19"/>
    <w:rsid w:val="00896F42"/>
    <w:rsid w:val="008A11F4"/>
    <w:rsid w:val="008B2368"/>
    <w:rsid w:val="008C6686"/>
    <w:rsid w:val="008E712B"/>
    <w:rsid w:val="00900969"/>
    <w:rsid w:val="00904B55"/>
    <w:rsid w:val="009303AB"/>
    <w:rsid w:val="009308E5"/>
    <w:rsid w:val="00931C52"/>
    <w:rsid w:val="00933883"/>
    <w:rsid w:val="00933B55"/>
    <w:rsid w:val="00940805"/>
    <w:rsid w:val="009459DC"/>
    <w:rsid w:val="00951F7B"/>
    <w:rsid w:val="00956808"/>
    <w:rsid w:val="009A494C"/>
    <w:rsid w:val="009B3256"/>
    <w:rsid w:val="009D308E"/>
    <w:rsid w:val="009E3D94"/>
    <w:rsid w:val="009E509C"/>
    <w:rsid w:val="009F19AC"/>
    <w:rsid w:val="00A314E8"/>
    <w:rsid w:val="00A41B0E"/>
    <w:rsid w:val="00A47FF7"/>
    <w:rsid w:val="00A871D6"/>
    <w:rsid w:val="00A92CD4"/>
    <w:rsid w:val="00AA40EF"/>
    <w:rsid w:val="00AC0713"/>
    <w:rsid w:val="00AC208D"/>
    <w:rsid w:val="00AC7BCB"/>
    <w:rsid w:val="00AD23FA"/>
    <w:rsid w:val="00AE3379"/>
    <w:rsid w:val="00AF2FDF"/>
    <w:rsid w:val="00B008BE"/>
    <w:rsid w:val="00B05E53"/>
    <w:rsid w:val="00B11B94"/>
    <w:rsid w:val="00B13E2A"/>
    <w:rsid w:val="00B16EBE"/>
    <w:rsid w:val="00B257C6"/>
    <w:rsid w:val="00B46752"/>
    <w:rsid w:val="00B5163B"/>
    <w:rsid w:val="00B8494F"/>
    <w:rsid w:val="00B94F50"/>
    <w:rsid w:val="00B96A7C"/>
    <w:rsid w:val="00BB3647"/>
    <w:rsid w:val="00BC37F9"/>
    <w:rsid w:val="00BD692E"/>
    <w:rsid w:val="00BD7861"/>
    <w:rsid w:val="00C02294"/>
    <w:rsid w:val="00C07F99"/>
    <w:rsid w:val="00C12119"/>
    <w:rsid w:val="00C46858"/>
    <w:rsid w:val="00C52ED0"/>
    <w:rsid w:val="00C6447F"/>
    <w:rsid w:val="00C73EE7"/>
    <w:rsid w:val="00C75C0A"/>
    <w:rsid w:val="00C80852"/>
    <w:rsid w:val="00C91B6E"/>
    <w:rsid w:val="00CA3639"/>
    <w:rsid w:val="00CA4F69"/>
    <w:rsid w:val="00CC3D20"/>
    <w:rsid w:val="00CC5BEC"/>
    <w:rsid w:val="00CE169E"/>
    <w:rsid w:val="00CF0807"/>
    <w:rsid w:val="00CF2A79"/>
    <w:rsid w:val="00D047F8"/>
    <w:rsid w:val="00D23179"/>
    <w:rsid w:val="00D23259"/>
    <w:rsid w:val="00D25344"/>
    <w:rsid w:val="00D4078D"/>
    <w:rsid w:val="00D537B7"/>
    <w:rsid w:val="00D74C1D"/>
    <w:rsid w:val="00D755CF"/>
    <w:rsid w:val="00D856EB"/>
    <w:rsid w:val="00D86EBE"/>
    <w:rsid w:val="00D879B7"/>
    <w:rsid w:val="00D959D7"/>
    <w:rsid w:val="00D95FB2"/>
    <w:rsid w:val="00DA3A28"/>
    <w:rsid w:val="00DA6362"/>
    <w:rsid w:val="00DD5174"/>
    <w:rsid w:val="00DF632D"/>
    <w:rsid w:val="00E15003"/>
    <w:rsid w:val="00E2322A"/>
    <w:rsid w:val="00E327FC"/>
    <w:rsid w:val="00E37D50"/>
    <w:rsid w:val="00E4143A"/>
    <w:rsid w:val="00E56AE3"/>
    <w:rsid w:val="00E57BDB"/>
    <w:rsid w:val="00E70023"/>
    <w:rsid w:val="00E802C3"/>
    <w:rsid w:val="00E83386"/>
    <w:rsid w:val="00E869FB"/>
    <w:rsid w:val="00E909C6"/>
    <w:rsid w:val="00EB30CD"/>
    <w:rsid w:val="00ED7968"/>
    <w:rsid w:val="00EE0C36"/>
    <w:rsid w:val="00EF05F3"/>
    <w:rsid w:val="00EF38E9"/>
    <w:rsid w:val="00EF5A08"/>
    <w:rsid w:val="00F0348A"/>
    <w:rsid w:val="00F1350F"/>
    <w:rsid w:val="00F218E7"/>
    <w:rsid w:val="00F23C00"/>
    <w:rsid w:val="00F2560F"/>
    <w:rsid w:val="00F32FA7"/>
    <w:rsid w:val="00F618C5"/>
    <w:rsid w:val="00F669C5"/>
    <w:rsid w:val="00F74C1B"/>
    <w:rsid w:val="00F81A1F"/>
    <w:rsid w:val="00F9486B"/>
    <w:rsid w:val="00F96761"/>
    <w:rsid w:val="00FA0A03"/>
    <w:rsid w:val="00FC21BA"/>
    <w:rsid w:val="00FD6E97"/>
    <w:rsid w:val="00FE5717"/>
    <w:rsid w:val="00FF5698"/>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B6B7D2-0A4E-44D2-B8F1-633CAAC0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E08"/>
    <w:pPr>
      <w:ind w:left="720"/>
      <w:contextualSpacing/>
    </w:pPr>
  </w:style>
  <w:style w:type="character" w:styleId="Hyperlink">
    <w:name w:val="Hyperlink"/>
    <w:basedOn w:val="DefaultParagraphFont"/>
    <w:uiPriority w:val="99"/>
    <w:unhideWhenUsed/>
    <w:rsid w:val="00FF5E08"/>
    <w:rPr>
      <w:color w:val="0563C1" w:themeColor="hyperlink"/>
      <w:u w:val="single"/>
    </w:rPr>
  </w:style>
  <w:style w:type="character" w:styleId="FollowedHyperlink">
    <w:name w:val="FollowedHyperlink"/>
    <w:basedOn w:val="DefaultParagraphFont"/>
    <w:uiPriority w:val="99"/>
    <w:semiHidden/>
    <w:unhideWhenUsed/>
    <w:rsid w:val="00FF5E08"/>
    <w:rPr>
      <w:color w:val="954F72" w:themeColor="followedHyperlink"/>
      <w:u w:val="single"/>
    </w:rPr>
  </w:style>
  <w:style w:type="paragraph" w:styleId="Header">
    <w:name w:val="header"/>
    <w:basedOn w:val="Normal"/>
    <w:link w:val="HeaderChar"/>
    <w:uiPriority w:val="99"/>
    <w:unhideWhenUsed/>
    <w:rsid w:val="00E802C3"/>
    <w:pPr>
      <w:tabs>
        <w:tab w:val="center" w:pos="4680"/>
        <w:tab w:val="right" w:pos="9360"/>
      </w:tabs>
    </w:pPr>
  </w:style>
  <w:style w:type="character" w:customStyle="1" w:styleId="HeaderChar">
    <w:name w:val="Header Char"/>
    <w:basedOn w:val="DefaultParagraphFont"/>
    <w:link w:val="Header"/>
    <w:uiPriority w:val="99"/>
    <w:rsid w:val="00E802C3"/>
  </w:style>
  <w:style w:type="paragraph" w:styleId="Footer">
    <w:name w:val="footer"/>
    <w:basedOn w:val="Normal"/>
    <w:link w:val="FooterChar"/>
    <w:uiPriority w:val="99"/>
    <w:unhideWhenUsed/>
    <w:rsid w:val="00E802C3"/>
    <w:pPr>
      <w:tabs>
        <w:tab w:val="center" w:pos="4680"/>
        <w:tab w:val="right" w:pos="9360"/>
      </w:tabs>
    </w:pPr>
  </w:style>
  <w:style w:type="character" w:customStyle="1" w:styleId="FooterChar">
    <w:name w:val="Footer Char"/>
    <w:basedOn w:val="DefaultParagraphFont"/>
    <w:link w:val="Footer"/>
    <w:uiPriority w:val="99"/>
    <w:rsid w:val="00E8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85603">
      <w:bodyDiv w:val="1"/>
      <w:marLeft w:val="0"/>
      <w:marRight w:val="0"/>
      <w:marTop w:val="0"/>
      <w:marBottom w:val="0"/>
      <w:divBdr>
        <w:top w:val="none" w:sz="0" w:space="0" w:color="auto"/>
        <w:left w:val="none" w:sz="0" w:space="0" w:color="auto"/>
        <w:bottom w:val="none" w:sz="0" w:space="0" w:color="auto"/>
        <w:right w:val="none" w:sz="0" w:space="0" w:color="auto"/>
      </w:divBdr>
    </w:div>
    <w:div w:id="552277755">
      <w:bodyDiv w:val="1"/>
      <w:marLeft w:val="0"/>
      <w:marRight w:val="0"/>
      <w:marTop w:val="0"/>
      <w:marBottom w:val="0"/>
      <w:divBdr>
        <w:top w:val="none" w:sz="0" w:space="0" w:color="auto"/>
        <w:left w:val="none" w:sz="0" w:space="0" w:color="auto"/>
        <w:bottom w:val="none" w:sz="0" w:space="0" w:color="auto"/>
        <w:right w:val="none" w:sz="0" w:space="0" w:color="auto"/>
      </w:divBdr>
    </w:div>
    <w:div w:id="569341522">
      <w:bodyDiv w:val="1"/>
      <w:marLeft w:val="0"/>
      <w:marRight w:val="0"/>
      <w:marTop w:val="0"/>
      <w:marBottom w:val="0"/>
      <w:divBdr>
        <w:top w:val="none" w:sz="0" w:space="0" w:color="auto"/>
        <w:left w:val="none" w:sz="0" w:space="0" w:color="auto"/>
        <w:bottom w:val="none" w:sz="0" w:space="0" w:color="auto"/>
        <w:right w:val="none" w:sz="0" w:space="0" w:color="auto"/>
      </w:divBdr>
    </w:div>
    <w:div w:id="1412435945">
      <w:bodyDiv w:val="1"/>
      <w:marLeft w:val="0"/>
      <w:marRight w:val="0"/>
      <w:marTop w:val="0"/>
      <w:marBottom w:val="0"/>
      <w:divBdr>
        <w:top w:val="none" w:sz="0" w:space="0" w:color="auto"/>
        <w:left w:val="none" w:sz="0" w:space="0" w:color="auto"/>
        <w:bottom w:val="none" w:sz="0" w:space="0" w:color="auto"/>
        <w:right w:val="none" w:sz="0" w:space="0" w:color="auto"/>
      </w:divBdr>
    </w:div>
    <w:div w:id="1570845274">
      <w:bodyDiv w:val="1"/>
      <w:marLeft w:val="0"/>
      <w:marRight w:val="0"/>
      <w:marTop w:val="0"/>
      <w:marBottom w:val="0"/>
      <w:divBdr>
        <w:top w:val="none" w:sz="0" w:space="0" w:color="auto"/>
        <w:left w:val="none" w:sz="0" w:space="0" w:color="auto"/>
        <w:bottom w:val="none" w:sz="0" w:space="0" w:color="auto"/>
        <w:right w:val="none" w:sz="0" w:space="0" w:color="auto"/>
      </w:divBdr>
    </w:div>
    <w:div w:id="1692342521">
      <w:bodyDiv w:val="1"/>
      <w:marLeft w:val="0"/>
      <w:marRight w:val="0"/>
      <w:marTop w:val="0"/>
      <w:marBottom w:val="0"/>
      <w:divBdr>
        <w:top w:val="none" w:sz="0" w:space="0" w:color="auto"/>
        <w:left w:val="none" w:sz="0" w:space="0" w:color="auto"/>
        <w:bottom w:val="none" w:sz="0" w:space="0" w:color="auto"/>
        <w:right w:val="none" w:sz="0" w:space="0" w:color="auto"/>
      </w:divBdr>
    </w:div>
    <w:div w:id="19055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RRhOAAAAYAAJ&amp;newbks=1&amp;newbks_redir=0&amp;source=gbs_navlinks_s" TargetMode="External"/><Relationship Id="rId13" Type="http://schemas.openxmlformats.org/officeDocument/2006/relationships/hyperlink" Target="https://doi.org/10.22269/210209" TargetMode="External"/><Relationship Id="rId18" Type="http://schemas.openxmlformats.org/officeDocument/2006/relationships/hyperlink" Target="https://www.nsrwa.org/salt-haying-on-the-north-and-south-rivers/" TargetMode="External"/><Relationship Id="rId26" Type="http://schemas.openxmlformats.org/officeDocument/2006/relationships/hyperlink" Target="https://archive.org/details/b29825362_0002/page/n5/mode/2up" TargetMode="External"/><Relationship Id="rId3" Type="http://schemas.openxmlformats.org/officeDocument/2006/relationships/settings" Target="settings.xml"/><Relationship Id="rId21" Type="http://schemas.openxmlformats.org/officeDocument/2006/relationships/hyperlink" Target="https://usfwsnortheast.wordpress.com/2016/01/06/helping-nature-heal-itself-at-the-great-marsh/" TargetMode="External"/><Relationship Id="rId7" Type="http://schemas.openxmlformats.org/officeDocument/2006/relationships/hyperlink" Target="https://www.lylenyberg.com/corrections-and-additions" TargetMode="External"/><Relationship Id="rId12" Type="http://schemas.openxmlformats.org/officeDocument/2006/relationships/hyperlink" Target="https://placesjournal.org/article/the-indianized-landscape-of-massachusetts/" TargetMode="External"/><Relationship Id="rId17" Type="http://schemas.openxmlformats.org/officeDocument/2006/relationships/hyperlink" Target="https://www.findagrave.com/memorial/107650659/dennis-ward" TargetMode="External"/><Relationship Id="rId25" Type="http://schemas.openxmlformats.org/officeDocument/2006/relationships/hyperlink" Target="http://credo.library.umass.edu/view/full/mufs190-1952-dpt5k107-i001" TargetMode="External"/><Relationship Id="rId2" Type="http://schemas.openxmlformats.org/officeDocument/2006/relationships/styles" Target="styles.xml"/><Relationship Id="rId16" Type="http://schemas.openxmlformats.org/officeDocument/2006/relationships/hyperlink" Target="https://www.washingtonpost.com/food/2022/07/25/seaweed-maine-lobster-industry/" TargetMode="External"/><Relationship Id="rId20" Type="http://schemas.openxmlformats.org/officeDocument/2006/relationships/hyperlink" Target="https://doi.org/10.1007/s12237-019-00656-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id=PxxEAQAAMAAJ&amp;source=gbs_navlinks_s" TargetMode="External"/><Relationship Id="rId24" Type="http://schemas.openxmlformats.org/officeDocument/2006/relationships/hyperlink" Target="https://www.arcgis.com/home/item.html?id=50545e378c7d407b883d730dd9de2c89" TargetMode="External"/><Relationship Id="rId5" Type="http://schemas.openxmlformats.org/officeDocument/2006/relationships/footnotes" Target="footnotes.xml"/><Relationship Id="rId15" Type="http://schemas.openxmlformats.org/officeDocument/2006/relationships/hyperlink" Target="https://credo.library.umass.edu/view/full/mums817-b002-f040-i021" TargetMode="External"/><Relationship Id="rId23" Type="http://schemas.openxmlformats.org/officeDocument/2006/relationships/hyperlink" Target="https://credo.library.umass.edu/view/collection/mufs190" TargetMode="External"/><Relationship Id="rId28" Type="http://schemas.openxmlformats.org/officeDocument/2006/relationships/fontTable" Target="fontTable.xml"/><Relationship Id="rId10" Type="http://schemas.openxmlformats.org/officeDocument/2006/relationships/hyperlink" Target="https://catalog.hathitrust.org/Record/010029242" TargetMode="External"/><Relationship Id="rId19" Type="http://schemas.openxmlformats.org/officeDocument/2006/relationships/hyperlink" Target="https://placesjournal.org/article/the-deep-history-and-uncertain-future-of-a-marsh-on-the-hudson/" TargetMode="External"/><Relationship Id="rId4" Type="http://schemas.openxmlformats.org/officeDocument/2006/relationships/webSettings" Target="webSettings.xml"/><Relationship Id="rId9" Type="http://schemas.openxmlformats.org/officeDocument/2006/relationships/hyperlink" Target="https://www.lylenyberg.com/copy-of-seacoast-by-air" TargetMode="External"/><Relationship Id="rId14" Type="http://schemas.openxmlformats.org/officeDocument/2006/relationships/hyperlink" Target="https://catalog.hathitrust.org/Record/010027973" TargetMode="External"/><Relationship Id="rId22" Type="http://schemas.openxmlformats.org/officeDocument/2006/relationships/hyperlink" Target="https://databasin.org/datasets/8b04346487a8457d98feea228d9b0275/"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Nyberg</dc:creator>
  <cp:keywords/>
  <dc:description/>
  <cp:lastModifiedBy>Lyle Nyberg</cp:lastModifiedBy>
  <cp:revision>57</cp:revision>
  <dcterms:created xsi:type="dcterms:W3CDTF">2021-12-06T15:13:00Z</dcterms:created>
  <dcterms:modified xsi:type="dcterms:W3CDTF">2024-01-19T00:59:00Z</dcterms:modified>
</cp:coreProperties>
</file>