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98" w:rsidRPr="00FF5698" w:rsidRDefault="00FF5698">
      <w:pPr>
        <w:rPr>
          <w:i/>
          <w:sz w:val="20"/>
          <w:szCs w:val="20"/>
        </w:rPr>
      </w:pPr>
      <w:r w:rsidRPr="00FF5698">
        <w:rPr>
          <w:i/>
        </w:rPr>
        <w:t>Summer Suffragists</w:t>
      </w:r>
      <w:r w:rsidRPr="00FF5698">
        <w:rPr>
          <w:i/>
          <w:sz w:val="20"/>
          <w:szCs w:val="20"/>
        </w:rPr>
        <w:t>: Woman Suffrage Activists in Scituate, Massachusetts</w:t>
      </w:r>
    </w:p>
    <w:p w:rsidR="009B3256" w:rsidRDefault="00FF5E08">
      <w:pPr>
        <w:rPr>
          <w:sz w:val="20"/>
          <w:szCs w:val="20"/>
        </w:rPr>
      </w:pPr>
      <w:r w:rsidRPr="00392F12">
        <w:rPr>
          <w:sz w:val="20"/>
          <w:szCs w:val="20"/>
        </w:rPr>
        <w:t>Corrections and Additions</w:t>
      </w:r>
    </w:p>
    <w:p w:rsidR="00EF5A08" w:rsidRDefault="00EF5A08">
      <w:pPr>
        <w:rPr>
          <w:sz w:val="20"/>
          <w:szCs w:val="20"/>
        </w:rPr>
      </w:pPr>
      <w:r>
        <w:rPr>
          <w:sz w:val="20"/>
          <w:szCs w:val="20"/>
        </w:rPr>
        <w:t xml:space="preserve">Available at </w:t>
      </w:r>
      <w:hyperlink r:id="rId7" w:history="1">
        <w:r w:rsidRPr="00FA0C65">
          <w:rPr>
            <w:rStyle w:val="Hyperlink"/>
            <w:sz w:val="20"/>
            <w:szCs w:val="20"/>
          </w:rPr>
          <w:t>https://www.lylenyberg.com/corrections-and-additions</w:t>
        </w:r>
      </w:hyperlink>
    </w:p>
    <w:p w:rsidR="00EF5A08" w:rsidRDefault="00EF5A08">
      <w:pPr>
        <w:rPr>
          <w:sz w:val="20"/>
          <w:szCs w:val="20"/>
        </w:rPr>
      </w:pPr>
    </w:p>
    <w:p w:rsidR="00AC0713" w:rsidRDefault="00FF5E08">
      <w:pPr>
        <w:rPr>
          <w:sz w:val="20"/>
          <w:szCs w:val="20"/>
        </w:rPr>
      </w:pPr>
      <w:r w:rsidRPr="00392F12">
        <w:rPr>
          <w:sz w:val="20"/>
          <w:szCs w:val="20"/>
        </w:rPr>
        <w:t xml:space="preserve">September </w:t>
      </w:r>
      <w:r w:rsidR="00FF5698">
        <w:rPr>
          <w:sz w:val="20"/>
          <w:szCs w:val="20"/>
        </w:rPr>
        <w:t>10</w:t>
      </w:r>
      <w:r w:rsidR="00553F07" w:rsidRPr="00392F12">
        <w:rPr>
          <w:sz w:val="20"/>
          <w:szCs w:val="20"/>
        </w:rPr>
        <w:t>,</w:t>
      </w:r>
      <w:r w:rsidR="009B3256">
        <w:rPr>
          <w:sz w:val="20"/>
          <w:szCs w:val="20"/>
        </w:rPr>
        <w:t xml:space="preserve"> 2020</w:t>
      </w:r>
      <w:r w:rsidR="00780007">
        <w:rPr>
          <w:sz w:val="20"/>
          <w:szCs w:val="20"/>
        </w:rPr>
        <w:t>,</w:t>
      </w:r>
      <w:r w:rsidR="00900969">
        <w:rPr>
          <w:sz w:val="20"/>
          <w:szCs w:val="20"/>
        </w:rPr>
        <w:t xml:space="preserve"> revised</w:t>
      </w:r>
    </w:p>
    <w:p w:rsidR="00F23C00" w:rsidRDefault="00780007">
      <w:pPr>
        <w:rPr>
          <w:sz w:val="20"/>
          <w:szCs w:val="20"/>
        </w:rPr>
      </w:pPr>
      <w:r>
        <w:rPr>
          <w:sz w:val="20"/>
          <w:szCs w:val="20"/>
        </w:rPr>
        <w:t>9/1</w:t>
      </w:r>
      <w:r w:rsidR="00537038">
        <w:rPr>
          <w:sz w:val="20"/>
          <w:szCs w:val="20"/>
        </w:rPr>
        <w:t>6/20</w:t>
      </w:r>
      <w:r>
        <w:rPr>
          <w:sz w:val="20"/>
          <w:szCs w:val="20"/>
        </w:rPr>
        <w:t xml:space="preserve"> (</w:t>
      </w:r>
      <w:r w:rsidR="00B257C6">
        <w:rPr>
          <w:sz w:val="20"/>
          <w:szCs w:val="20"/>
        </w:rPr>
        <w:t xml:space="preserve">206, note 59; </w:t>
      </w:r>
      <w:r>
        <w:rPr>
          <w:sz w:val="20"/>
          <w:szCs w:val="20"/>
        </w:rPr>
        <w:t>246</w:t>
      </w:r>
      <w:r w:rsidR="00817319">
        <w:rPr>
          <w:sz w:val="20"/>
          <w:szCs w:val="20"/>
        </w:rPr>
        <w:t>, note</w:t>
      </w:r>
      <w:r w:rsidR="006A65E6">
        <w:rPr>
          <w:sz w:val="20"/>
          <w:szCs w:val="20"/>
        </w:rPr>
        <w:t>s</w:t>
      </w:r>
      <w:r w:rsidR="00817319">
        <w:rPr>
          <w:sz w:val="20"/>
          <w:szCs w:val="20"/>
        </w:rPr>
        <w:t xml:space="preserve"> </w:t>
      </w:r>
      <w:r w:rsidR="006A65E6">
        <w:rPr>
          <w:sz w:val="20"/>
          <w:szCs w:val="20"/>
        </w:rPr>
        <w:t xml:space="preserve">452 and </w:t>
      </w:r>
      <w:r w:rsidR="00817319">
        <w:rPr>
          <w:sz w:val="20"/>
          <w:szCs w:val="20"/>
        </w:rPr>
        <w:t>453; 249, note 467</w:t>
      </w:r>
      <w:r>
        <w:rPr>
          <w:sz w:val="20"/>
          <w:szCs w:val="20"/>
        </w:rPr>
        <w:t>)</w:t>
      </w:r>
    </w:p>
    <w:p w:rsidR="00AC0713" w:rsidRDefault="00AC0713">
      <w:pPr>
        <w:rPr>
          <w:sz w:val="20"/>
          <w:szCs w:val="20"/>
        </w:rPr>
      </w:pPr>
      <w:r>
        <w:rPr>
          <w:sz w:val="20"/>
          <w:szCs w:val="20"/>
        </w:rPr>
        <w:t>10/8/20</w:t>
      </w:r>
      <w:r w:rsidR="009D308E">
        <w:rPr>
          <w:sz w:val="20"/>
          <w:szCs w:val="20"/>
        </w:rPr>
        <w:t xml:space="preserve"> (</w:t>
      </w:r>
      <w:r w:rsidR="007A42E2">
        <w:rPr>
          <w:sz w:val="20"/>
          <w:szCs w:val="20"/>
        </w:rPr>
        <w:t xml:space="preserve">201, note 25; </w:t>
      </w:r>
      <w:r w:rsidR="009D308E">
        <w:rPr>
          <w:sz w:val="20"/>
          <w:szCs w:val="20"/>
        </w:rPr>
        <w:t>245, note 448</w:t>
      </w:r>
      <w:r w:rsidR="007A42E2">
        <w:rPr>
          <w:sz w:val="20"/>
          <w:szCs w:val="20"/>
        </w:rPr>
        <w:t>; 246, note 456</w:t>
      </w:r>
      <w:r w:rsidR="009D308E">
        <w:rPr>
          <w:sz w:val="20"/>
          <w:szCs w:val="20"/>
        </w:rPr>
        <w:t>)</w:t>
      </w:r>
    </w:p>
    <w:p w:rsidR="00766AF3" w:rsidRDefault="00766AF3">
      <w:pPr>
        <w:rPr>
          <w:sz w:val="20"/>
          <w:szCs w:val="20"/>
        </w:rPr>
      </w:pPr>
      <w:r>
        <w:rPr>
          <w:sz w:val="20"/>
          <w:szCs w:val="20"/>
        </w:rPr>
        <w:t>10/10/20 (201, note 20)</w:t>
      </w:r>
    </w:p>
    <w:p w:rsidR="00B94F50" w:rsidRDefault="00B94F50">
      <w:pPr>
        <w:rPr>
          <w:sz w:val="20"/>
          <w:szCs w:val="20"/>
        </w:rPr>
      </w:pPr>
      <w:r>
        <w:rPr>
          <w:sz w:val="20"/>
          <w:szCs w:val="20"/>
        </w:rPr>
        <w:t>10/12/20 (204, note 44</w:t>
      </w:r>
      <w:r w:rsidR="000732C5">
        <w:rPr>
          <w:sz w:val="20"/>
          <w:szCs w:val="20"/>
        </w:rPr>
        <w:t>; further rev. to 246, note 456</w:t>
      </w:r>
      <w:r>
        <w:rPr>
          <w:sz w:val="20"/>
          <w:szCs w:val="20"/>
        </w:rPr>
        <w:t>)</w:t>
      </w:r>
    </w:p>
    <w:p w:rsidR="00ED7968" w:rsidRDefault="00ED7968">
      <w:pPr>
        <w:rPr>
          <w:sz w:val="20"/>
          <w:szCs w:val="20"/>
        </w:rPr>
      </w:pPr>
      <w:r>
        <w:rPr>
          <w:sz w:val="20"/>
          <w:szCs w:val="20"/>
        </w:rPr>
        <w:t>10/18/20 (220, note 182; further rev. to 246, note 456)</w:t>
      </w:r>
    </w:p>
    <w:p w:rsidR="00EF05F3" w:rsidRDefault="00EF05F3">
      <w:pPr>
        <w:rPr>
          <w:sz w:val="20"/>
          <w:szCs w:val="20"/>
        </w:rPr>
      </w:pPr>
      <w:r>
        <w:rPr>
          <w:sz w:val="20"/>
          <w:szCs w:val="20"/>
        </w:rPr>
        <w:t>10/25/20 (</w:t>
      </w:r>
      <w:r w:rsidR="00602879">
        <w:rPr>
          <w:sz w:val="20"/>
          <w:szCs w:val="20"/>
        </w:rPr>
        <w:t xml:space="preserve">194; </w:t>
      </w:r>
      <w:r w:rsidR="00D74C1D">
        <w:rPr>
          <w:sz w:val="20"/>
          <w:szCs w:val="20"/>
        </w:rPr>
        <w:t xml:space="preserve">202, note 28; </w:t>
      </w:r>
      <w:r>
        <w:rPr>
          <w:sz w:val="20"/>
          <w:szCs w:val="20"/>
        </w:rPr>
        <w:t>242, note 433</w:t>
      </w:r>
      <w:r w:rsidR="00D23179">
        <w:rPr>
          <w:sz w:val="20"/>
          <w:szCs w:val="20"/>
        </w:rPr>
        <w:t>; further rev. to 246, note 453</w:t>
      </w:r>
      <w:r>
        <w:rPr>
          <w:sz w:val="20"/>
          <w:szCs w:val="20"/>
        </w:rPr>
        <w:t>)</w:t>
      </w:r>
    </w:p>
    <w:p w:rsidR="00033E91" w:rsidRDefault="00033E91">
      <w:pPr>
        <w:rPr>
          <w:sz w:val="20"/>
          <w:szCs w:val="20"/>
        </w:rPr>
      </w:pPr>
      <w:r>
        <w:rPr>
          <w:sz w:val="20"/>
          <w:szCs w:val="20"/>
        </w:rPr>
        <w:t>10/26/20 (246-247, note 458)</w:t>
      </w:r>
    </w:p>
    <w:p w:rsidR="003A300B" w:rsidRDefault="003A300B">
      <w:pPr>
        <w:rPr>
          <w:sz w:val="20"/>
          <w:szCs w:val="20"/>
        </w:rPr>
      </w:pPr>
      <w:r>
        <w:rPr>
          <w:sz w:val="20"/>
          <w:szCs w:val="20"/>
        </w:rPr>
        <w:t>11/2/20 (</w:t>
      </w:r>
      <w:r w:rsidR="00553768">
        <w:rPr>
          <w:sz w:val="20"/>
          <w:szCs w:val="20"/>
        </w:rPr>
        <w:t xml:space="preserve">34; </w:t>
      </w:r>
      <w:r>
        <w:rPr>
          <w:sz w:val="20"/>
          <w:szCs w:val="20"/>
        </w:rPr>
        <w:t>206, note 57</w:t>
      </w:r>
      <w:r w:rsidR="00577C1F">
        <w:rPr>
          <w:sz w:val="20"/>
          <w:szCs w:val="20"/>
        </w:rPr>
        <w:t>; further revision to 245, note 448</w:t>
      </w:r>
      <w:r>
        <w:rPr>
          <w:sz w:val="20"/>
          <w:szCs w:val="20"/>
        </w:rPr>
        <w:t>)</w:t>
      </w:r>
    </w:p>
    <w:p w:rsidR="00F669C5" w:rsidRDefault="00F669C5">
      <w:pPr>
        <w:rPr>
          <w:sz w:val="20"/>
          <w:szCs w:val="20"/>
        </w:rPr>
      </w:pPr>
      <w:r>
        <w:rPr>
          <w:sz w:val="20"/>
          <w:szCs w:val="20"/>
        </w:rPr>
        <w:t>1/3/21 (217, note 168)</w:t>
      </w:r>
    </w:p>
    <w:p w:rsidR="00F32FA7" w:rsidRDefault="00F32FA7">
      <w:pPr>
        <w:rPr>
          <w:sz w:val="20"/>
          <w:szCs w:val="20"/>
        </w:rPr>
      </w:pPr>
      <w:r>
        <w:rPr>
          <w:sz w:val="20"/>
          <w:szCs w:val="20"/>
        </w:rPr>
        <w:t>1/5/21 (144; 252, note 495)</w:t>
      </w:r>
    </w:p>
    <w:p w:rsidR="000A3105" w:rsidRDefault="000A3105">
      <w:pPr>
        <w:rPr>
          <w:sz w:val="20"/>
          <w:szCs w:val="20"/>
        </w:rPr>
      </w:pPr>
      <w:r>
        <w:rPr>
          <w:sz w:val="20"/>
          <w:szCs w:val="20"/>
        </w:rPr>
        <w:t>1/31/21 (205, note 54)</w:t>
      </w:r>
    </w:p>
    <w:p w:rsidR="00232A85" w:rsidRDefault="00232A85">
      <w:pPr>
        <w:rPr>
          <w:sz w:val="20"/>
          <w:szCs w:val="20"/>
        </w:rPr>
      </w:pPr>
      <w:r>
        <w:rPr>
          <w:sz w:val="20"/>
          <w:szCs w:val="20"/>
        </w:rPr>
        <w:t>3/22/21 (247, note 462)</w:t>
      </w:r>
    </w:p>
    <w:p w:rsidR="00EF5A08" w:rsidRDefault="00EF5A08">
      <w:pPr>
        <w:rPr>
          <w:sz w:val="20"/>
          <w:szCs w:val="20"/>
        </w:rPr>
      </w:pPr>
      <w:r>
        <w:rPr>
          <w:sz w:val="20"/>
          <w:szCs w:val="20"/>
        </w:rPr>
        <w:t>3/23/21 (</w:t>
      </w:r>
      <w:r w:rsidR="0073529F">
        <w:rPr>
          <w:sz w:val="20"/>
          <w:szCs w:val="20"/>
        </w:rPr>
        <w:t>206, note 66; 243, note 443)</w:t>
      </w:r>
    </w:p>
    <w:p w:rsidR="00900969" w:rsidRDefault="00900969">
      <w:pPr>
        <w:rPr>
          <w:sz w:val="20"/>
          <w:szCs w:val="20"/>
        </w:rPr>
      </w:pPr>
      <w:r>
        <w:rPr>
          <w:sz w:val="20"/>
          <w:szCs w:val="20"/>
        </w:rPr>
        <w:t>5/5/21 (208, note 73)</w:t>
      </w:r>
    </w:p>
    <w:p w:rsidR="00CF2A79" w:rsidRDefault="00CF2A79">
      <w:pPr>
        <w:rPr>
          <w:sz w:val="20"/>
          <w:szCs w:val="20"/>
        </w:rPr>
      </w:pPr>
      <w:r>
        <w:rPr>
          <w:sz w:val="20"/>
          <w:szCs w:val="20"/>
        </w:rPr>
        <w:t>5/19/21 (225, note 223)</w:t>
      </w:r>
    </w:p>
    <w:p w:rsidR="00456F0A" w:rsidRDefault="00456F0A">
      <w:pPr>
        <w:rPr>
          <w:sz w:val="20"/>
          <w:szCs w:val="20"/>
        </w:rPr>
      </w:pPr>
      <w:r>
        <w:rPr>
          <w:sz w:val="20"/>
          <w:szCs w:val="20"/>
        </w:rPr>
        <w:t>9/11/21 (253, note 506)</w:t>
      </w:r>
    </w:p>
    <w:p w:rsidR="00426A52" w:rsidRPr="00392F12" w:rsidRDefault="00426A52">
      <w:pPr>
        <w:rPr>
          <w:sz w:val="20"/>
          <w:szCs w:val="20"/>
        </w:rPr>
      </w:pPr>
      <w:r>
        <w:rPr>
          <w:sz w:val="20"/>
          <w:szCs w:val="20"/>
        </w:rPr>
        <w:t>11/19/21 (252, note 492)</w:t>
      </w:r>
    </w:p>
    <w:p w:rsidR="00FF5E08" w:rsidRDefault="00E57D8A" w:rsidP="009B3256">
      <w:pPr>
        <w:rPr>
          <w:sz w:val="20"/>
          <w:szCs w:val="20"/>
        </w:rPr>
      </w:pPr>
      <w:r>
        <w:rPr>
          <w:sz w:val="20"/>
          <w:szCs w:val="20"/>
        </w:rPr>
        <w:t>1/24/22 (202, note 26)</w:t>
      </w:r>
    </w:p>
    <w:p w:rsidR="00877300" w:rsidRDefault="00877300" w:rsidP="009B3256">
      <w:pPr>
        <w:rPr>
          <w:sz w:val="20"/>
          <w:szCs w:val="20"/>
        </w:rPr>
      </w:pPr>
      <w:r>
        <w:rPr>
          <w:sz w:val="20"/>
          <w:szCs w:val="20"/>
        </w:rPr>
        <w:t>7/26/22 (1</w:t>
      </w:r>
      <w:r w:rsidR="0089048E">
        <w:rPr>
          <w:sz w:val="20"/>
          <w:szCs w:val="20"/>
        </w:rPr>
        <w:t>9</w:t>
      </w:r>
      <w:r>
        <w:rPr>
          <w:sz w:val="20"/>
          <w:szCs w:val="20"/>
        </w:rPr>
        <w:t>)</w:t>
      </w:r>
    </w:p>
    <w:p w:rsidR="00E57D8A" w:rsidRPr="00392F12" w:rsidRDefault="00E57D8A" w:rsidP="009B3256">
      <w:pPr>
        <w:rPr>
          <w:sz w:val="20"/>
          <w:szCs w:val="20"/>
        </w:rPr>
      </w:pPr>
    </w:p>
    <w:p w:rsidR="00FF5E08" w:rsidRPr="00392F12" w:rsidRDefault="00FF5E08">
      <w:pPr>
        <w:rPr>
          <w:sz w:val="20"/>
          <w:szCs w:val="20"/>
        </w:rPr>
      </w:pPr>
      <w:r w:rsidRPr="00392F12">
        <w:rPr>
          <w:sz w:val="20"/>
          <w:szCs w:val="20"/>
        </w:rPr>
        <w:t xml:space="preserve">Below are corrections and additions to the August 20, 2020, version of </w:t>
      </w:r>
      <w:r w:rsidRPr="00392F12">
        <w:rPr>
          <w:i/>
          <w:sz w:val="20"/>
          <w:szCs w:val="20"/>
        </w:rPr>
        <w:t>Summer Suffragists</w:t>
      </w:r>
      <w:r w:rsidRPr="00392F12">
        <w:rPr>
          <w:sz w:val="20"/>
          <w:szCs w:val="20"/>
        </w:rPr>
        <w:t>.</w:t>
      </w:r>
      <w:r w:rsidR="000C5D26" w:rsidRPr="00392F12">
        <w:rPr>
          <w:sz w:val="20"/>
          <w:szCs w:val="20"/>
        </w:rPr>
        <w:t xml:space="preserve"> </w:t>
      </w:r>
      <w:r w:rsidR="00B16EBE">
        <w:rPr>
          <w:sz w:val="20"/>
          <w:szCs w:val="20"/>
        </w:rPr>
        <w:t>Those a</w:t>
      </w:r>
      <w:r w:rsidR="00392728">
        <w:rPr>
          <w:sz w:val="20"/>
          <w:szCs w:val="20"/>
        </w:rPr>
        <w:t>s of September 10</w:t>
      </w:r>
      <w:r w:rsidR="00B52FFE">
        <w:rPr>
          <w:sz w:val="20"/>
          <w:szCs w:val="20"/>
        </w:rPr>
        <w:t>, 2020,</w:t>
      </w:r>
      <w:r w:rsidR="00392728">
        <w:rPr>
          <w:sz w:val="20"/>
          <w:szCs w:val="20"/>
        </w:rPr>
        <w:t xml:space="preserve"> </w:t>
      </w:r>
      <w:proofErr w:type="gramStart"/>
      <w:r w:rsidR="00392728">
        <w:rPr>
          <w:sz w:val="20"/>
          <w:szCs w:val="20"/>
        </w:rPr>
        <w:t>were incorporated</w:t>
      </w:r>
      <w:proofErr w:type="gramEnd"/>
      <w:r w:rsidR="00392728">
        <w:rPr>
          <w:sz w:val="20"/>
          <w:szCs w:val="20"/>
        </w:rPr>
        <w:t xml:space="preserve"> in the hardcover version of the book. </w:t>
      </w:r>
      <w:r w:rsidR="00292952">
        <w:rPr>
          <w:sz w:val="20"/>
          <w:szCs w:val="20"/>
        </w:rPr>
        <w:t xml:space="preserve">(They </w:t>
      </w:r>
      <w:proofErr w:type="gramStart"/>
      <w:r w:rsidR="00292952">
        <w:rPr>
          <w:sz w:val="20"/>
          <w:szCs w:val="20"/>
        </w:rPr>
        <w:t>are noted</w:t>
      </w:r>
      <w:proofErr w:type="gramEnd"/>
      <w:r w:rsidR="00292952">
        <w:rPr>
          <w:sz w:val="20"/>
          <w:szCs w:val="20"/>
        </w:rPr>
        <w:t xml:space="preserve"> below in the past tense, such as “added” or “corrected.”) </w:t>
      </w:r>
      <w:r w:rsidR="000C5D26" w:rsidRPr="00392F12">
        <w:rPr>
          <w:sz w:val="20"/>
          <w:szCs w:val="20"/>
        </w:rPr>
        <w:t>References are to page numbers</w:t>
      </w:r>
      <w:r w:rsidR="00C75C0A" w:rsidRPr="00392F12">
        <w:rPr>
          <w:sz w:val="20"/>
          <w:szCs w:val="20"/>
        </w:rPr>
        <w:t xml:space="preserve"> except as noted</w:t>
      </w:r>
      <w:r w:rsidR="000C5D26" w:rsidRPr="00392F12">
        <w:rPr>
          <w:sz w:val="20"/>
          <w:szCs w:val="20"/>
        </w:rPr>
        <w:t>.</w:t>
      </w:r>
      <w:r w:rsidR="00FF5698">
        <w:rPr>
          <w:sz w:val="20"/>
          <w:szCs w:val="20"/>
        </w:rPr>
        <w:t xml:space="preserve"> </w:t>
      </w:r>
      <w:r w:rsidR="00900969">
        <w:rPr>
          <w:sz w:val="20"/>
          <w:szCs w:val="20"/>
        </w:rPr>
        <w:t xml:space="preserve">The index </w:t>
      </w:r>
      <w:proofErr w:type="gramStart"/>
      <w:r w:rsidR="00900969">
        <w:rPr>
          <w:sz w:val="20"/>
          <w:szCs w:val="20"/>
        </w:rPr>
        <w:t>has generally not been updated</w:t>
      </w:r>
      <w:proofErr w:type="gramEnd"/>
      <w:r w:rsidR="00900969">
        <w:rPr>
          <w:sz w:val="20"/>
          <w:szCs w:val="20"/>
        </w:rPr>
        <w:t xml:space="preserve">. </w:t>
      </w:r>
      <w:r w:rsidR="00FF5698">
        <w:rPr>
          <w:sz w:val="20"/>
          <w:szCs w:val="20"/>
        </w:rPr>
        <w:t>Please let me know of any more corrections or additions</w:t>
      </w:r>
      <w:r w:rsidR="00877300">
        <w:rPr>
          <w:sz w:val="20"/>
          <w:szCs w:val="20"/>
        </w:rPr>
        <w:t xml:space="preserve">, at </w:t>
      </w:r>
      <w:hyperlink r:id="rId8" w:history="1">
        <w:r w:rsidR="00877300" w:rsidRPr="00144688">
          <w:rPr>
            <w:rStyle w:val="Hyperlink"/>
            <w:sz w:val="20"/>
            <w:szCs w:val="20"/>
          </w:rPr>
          <w:t>www.lylenyberg.com</w:t>
        </w:r>
      </w:hyperlink>
      <w:r w:rsidR="00877300">
        <w:rPr>
          <w:sz w:val="20"/>
          <w:szCs w:val="20"/>
        </w:rPr>
        <w:t>.</w:t>
      </w:r>
    </w:p>
    <w:p w:rsidR="00FF5E08" w:rsidRPr="00392F12" w:rsidRDefault="00FF5E08">
      <w:pPr>
        <w:rPr>
          <w:sz w:val="20"/>
          <w:szCs w:val="20"/>
        </w:rPr>
      </w:pPr>
    </w:p>
    <w:p w:rsidR="00C75C0A" w:rsidRPr="00392F12" w:rsidRDefault="00C75C0A">
      <w:pPr>
        <w:rPr>
          <w:sz w:val="20"/>
          <w:szCs w:val="20"/>
        </w:rPr>
      </w:pPr>
      <w:r w:rsidRPr="00392F12">
        <w:rPr>
          <w:sz w:val="20"/>
          <w:szCs w:val="20"/>
        </w:rPr>
        <w:t>Text</w:t>
      </w:r>
    </w:p>
    <w:p w:rsidR="0089048E" w:rsidRDefault="0089048E" w:rsidP="0033458A">
      <w:pPr>
        <w:pStyle w:val="ListParagraph"/>
        <w:numPr>
          <w:ilvl w:val="0"/>
          <w:numId w:val="1"/>
        </w:numPr>
        <w:rPr>
          <w:rFonts w:eastAsia="Times New Roman"/>
          <w:sz w:val="20"/>
          <w:szCs w:val="20"/>
        </w:rPr>
      </w:pPr>
      <w:r w:rsidRPr="0089048E">
        <w:rPr>
          <w:rFonts w:eastAsia="Times New Roman"/>
          <w:sz w:val="20"/>
          <w:szCs w:val="20"/>
        </w:rPr>
        <w:t xml:space="preserve">19. Add third full paragraph (before “In 1913 …”) as follows. In August </w:t>
      </w:r>
      <w:proofErr w:type="gramStart"/>
      <w:r w:rsidRPr="0089048E">
        <w:rPr>
          <w:rFonts w:eastAsia="Times New Roman"/>
          <w:sz w:val="20"/>
          <w:szCs w:val="20"/>
        </w:rPr>
        <w:t>1907</w:t>
      </w:r>
      <w:proofErr w:type="gramEnd"/>
      <w:r w:rsidRPr="0089048E">
        <w:rPr>
          <w:rFonts w:eastAsia="Times New Roman"/>
          <w:sz w:val="20"/>
          <w:szCs w:val="20"/>
        </w:rPr>
        <w:t xml:space="preserve"> a newspaper reported</w:t>
      </w:r>
      <w:r>
        <w:rPr>
          <w:rFonts w:eastAsia="Times New Roman"/>
          <w:sz w:val="20"/>
          <w:szCs w:val="20"/>
        </w:rPr>
        <w:t xml:space="preserve"> that in Scituate, “</w:t>
      </w:r>
      <w:r w:rsidRPr="0089048E">
        <w:rPr>
          <w:rFonts w:eastAsia="Times New Roman"/>
          <w:sz w:val="20"/>
          <w:szCs w:val="20"/>
        </w:rPr>
        <w:t>Mrs. A. J. George of Boston delivered an address on “Anti-Suffrage” at Mrs. Arthur Williams Jr. residence on Wednesday afternoon and a number of the society people of this vicinity were present.</w:t>
      </w:r>
      <w:r>
        <w:rPr>
          <w:rFonts w:eastAsia="Times New Roman"/>
          <w:sz w:val="20"/>
          <w:szCs w:val="20"/>
        </w:rPr>
        <w:t xml:space="preserve">” Mrs. George </w:t>
      </w:r>
      <w:proofErr w:type="gramStart"/>
      <w:r>
        <w:rPr>
          <w:rFonts w:eastAsia="Times New Roman"/>
          <w:sz w:val="20"/>
          <w:szCs w:val="20"/>
        </w:rPr>
        <w:t>was later reported</w:t>
      </w:r>
      <w:proofErr w:type="gramEnd"/>
      <w:r>
        <w:rPr>
          <w:rFonts w:eastAsia="Times New Roman"/>
          <w:sz w:val="20"/>
          <w:szCs w:val="20"/>
        </w:rPr>
        <w:t xml:space="preserve"> to be a resident of Brookline, as was Mrs. Williams, who had a grand summer mansion </w:t>
      </w:r>
      <w:r w:rsidR="006F234B">
        <w:rPr>
          <w:rFonts w:eastAsia="Times New Roman"/>
          <w:sz w:val="20"/>
          <w:szCs w:val="20"/>
        </w:rPr>
        <w:t xml:space="preserve">in Scituate </w:t>
      </w:r>
      <w:r>
        <w:rPr>
          <w:rFonts w:eastAsia="Times New Roman"/>
          <w:sz w:val="20"/>
          <w:szCs w:val="20"/>
        </w:rPr>
        <w:t>at the corner of Kent Street and Central Street (First Parish Road). Mrs. George gave other speeches, including a “</w:t>
      </w:r>
      <w:r w:rsidRPr="0089048E">
        <w:rPr>
          <w:rFonts w:eastAsia="Times New Roman"/>
          <w:sz w:val="20"/>
          <w:szCs w:val="20"/>
        </w:rPr>
        <w:t>Speech of Mrs. A.J. George before the Committee on Woman Suffrage, United States Senate 1913</w:t>
      </w:r>
      <w:r w:rsidR="006F234B">
        <w:rPr>
          <w:rFonts w:eastAsia="Times New Roman"/>
          <w:sz w:val="20"/>
          <w:szCs w:val="20"/>
        </w:rPr>
        <w:t xml:space="preserve">,” where </w:t>
      </w:r>
      <w:proofErr w:type="gramStart"/>
      <w:r w:rsidR="006F234B">
        <w:rPr>
          <w:rFonts w:eastAsia="Times New Roman"/>
          <w:sz w:val="20"/>
          <w:szCs w:val="20"/>
        </w:rPr>
        <w:t>she was accompanied by anti-suffrage leader Thomas Russell, who had to prompt her repeatedly to answer questions she could not at first answer</w:t>
      </w:r>
      <w:proofErr w:type="gramEnd"/>
      <w:r w:rsidR="006F234B">
        <w:rPr>
          <w:rFonts w:eastAsia="Times New Roman"/>
          <w:sz w:val="20"/>
          <w:szCs w:val="20"/>
        </w:rPr>
        <w:t xml:space="preserve">. [add note: Unknown news clipping, August 1907, Hattie (Brown) Welch scrapbook, Michael Welch Johnson family; speech, Mrs. George speech, printed by </w:t>
      </w:r>
      <w:r w:rsidR="006F234B" w:rsidRPr="006F234B">
        <w:rPr>
          <w:rFonts w:eastAsia="Times New Roman"/>
          <w:sz w:val="20"/>
          <w:szCs w:val="20"/>
        </w:rPr>
        <w:t>Pennsylvania Association Opposed to Woman Suffrage, 1913</w:t>
      </w:r>
      <w:r w:rsidR="006F234B">
        <w:rPr>
          <w:rFonts w:eastAsia="Times New Roman"/>
          <w:sz w:val="20"/>
          <w:szCs w:val="20"/>
        </w:rPr>
        <w:t xml:space="preserve">, commented on and available for sale by James Cummins, bookseller, </w:t>
      </w:r>
      <w:hyperlink r:id="rId9" w:history="1">
        <w:r w:rsidR="0033458A" w:rsidRPr="00144688">
          <w:rPr>
            <w:rStyle w:val="Hyperlink"/>
            <w:rFonts w:eastAsia="Times New Roman"/>
            <w:sz w:val="20"/>
            <w:szCs w:val="20"/>
          </w:rPr>
          <w:t>https://www.jamescumminsbookseller.com/pages/books/310809/anti-woman-suffrage-a-j-george-i-e-thomas-russell/speech-of-mrs-a-j-george-before-the-committee-on-woman-suffrage-united-states-senate-1913-cover</w:t>
        </w:r>
      </w:hyperlink>
      <w:r w:rsidR="0033458A">
        <w:rPr>
          <w:rFonts w:eastAsia="Times New Roman"/>
          <w:sz w:val="20"/>
          <w:szCs w:val="20"/>
        </w:rPr>
        <w:t>.</w:t>
      </w:r>
    </w:p>
    <w:p w:rsidR="00553768" w:rsidRDefault="00553768" w:rsidP="00FF5E08">
      <w:pPr>
        <w:pStyle w:val="ListParagraph"/>
        <w:numPr>
          <w:ilvl w:val="0"/>
          <w:numId w:val="1"/>
        </w:numPr>
        <w:rPr>
          <w:rFonts w:eastAsia="Times New Roman"/>
          <w:sz w:val="20"/>
          <w:szCs w:val="20"/>
        </w:rPr>
      </w:pPr>
      <w:bookmarkStart w:id="0" w:name="_GoBack"/>
      <w:bookmarkEnd w:id="0"/>
      <w:r>
        <w:rPr>
          <w:rFonts w:eastAsia="Times New Roman"/>
          <w:sz w:val="20"/>
          <w:szCs w:val="20"/>
        </w:rPr>
        <w:t>34. Change “, which sank” to “when it sank.”</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35. Added parenthetical: </w:t>
      </w:r>
      <w:r w:rsidRPr="00392F12">
        <w:rPr>
          <w:sz w:val="20"/>
          <w:szCs w:val="20"/>
        </w:rPr>
        <w:t>Dawson Watson [Dawson Dawson-Watson]</w:t>
      </w:r>
      <w:r w:rsidR="00404103">
        <w:rPr>
          <w:sz w:val="20"/>
          <w:szCs w:val="20"/>
        </w:rPr>
        <w:t>.</w:t>
      </w:r>
    </w:p>
    <w:p w:rsidR="00FF5E08" w:rsidRDefault="00FF5698" w:rsidP="00FF5E08">
      <w:pPr>
        <w:pStyle w:val="ListParagraph"/>
        <w:numPr>
          <w:ilvl w:val="0"/>
          <w:numId w:val="1"/>
        </w:numPr>
        <w:rPr>
          <w:rFonts w:eastAsia="Times New Roman"/>
          <w:sz w:val="20"/>
          <w:szCs w:val="20"/>
        </w:rPr>
      </w:pPr>
      <w:r>
        <w:rPr>
          <w:rFonts w:eastAsia="Times New Roman"/>
          <w:sz w:val="20"/>
          <w:szCs w:val="20"/>
        </w:rPr>
        <w:t>37. Added parenthetical</w:t>
      </w:r>
      <w:r w:rsidR="00FF5E08" w:rsidRPr="00392F12">
        <w:rPr>
          <w:rFonts w:eastAsia="Times New Roman"/>
          <w:sz w:val="20"/>
          <w:szCs w:val="20"/>
        </w:rPr>
        <w:t>:</w:t>
      </w:r>
      <w:r w:rsidR="006644D8" w:rsidRPr="00392F12">
        <w:rPr>
          <w:rFonts w:eastAsia="Times New Roman"/>
          <w:sz w:val="20"/>
          <w:szCs w:val="20"/>
        </w:rPr>
        <w:t xml:space="preserve"> </w:t>
      </w:r>
      <w:proofErr w:type="spellStart"/>
      <w:r w:rsidR="006644D8" w:rsidRPr="00392F12">
        <w:rPr>
          <w:rFonts w:eastAsia="Times New Roman"/>
          <w:sz w:val="20"/>
          <w:szCs w:val="20"/>
        </w:rPr>
        <w:t>Spadino</w:t>
      </w:r>
      <w:proofErr w:type="spellEnd"/>
      <w:r w:rsidR="006644D8" w:rsidRPr="00392F12">
        <w:rPr>
          <w:rFonts w:eastAsia="Times New Roman"/>
          <w:sz w:val="20"/>
          <w:szCs w:val="20"/>
        </w:rPr>
        <w:t xml:space="preserve"> [</w:t>
      </w:r>
      <w:proofErr w:type="spellStart"/>
      <w:r w:rsidR="006644D8" w:rsidRPr="00392F12">
        <w:rPr>
          <w:rFonts w:eastAsia="Times New Roman"/>
          <w:sz w:val="20"/>
          <w:szCs w:val="20"/>
        </w:rPr>
        <w:t>Spadoni</w:t>
      </w:r>
      <w:proofErr w:type="spellEnd"/>
      <w:r w:rsidR="006644D8" w:rsidRPr="00392F12">
        <w:rPr>
          <w:rFonts w:eastAsia="Times New Roman"/>
          <w:sz w:val="20"/>
          <w:szCs w:val="20"/>
        </w:rPr>
        <w:t>]</w:t>
      </w:r>
      <w:r w:rsidR="00404103">
        <w:rPr>
          <w:rFonts w:eastAsia="Times New Roman"/>
          <w:sz w:val="20"/>
          <w:szCs w:val="20"/>
        </w:rPr>
        <w:t>.</w:t>
      </w:r>
    </w:p>
    <w:p w:rsidR="00F218E7" w:rsidRDefault="00F218E7" w:rsidP="00FF5E08">
      <w:pPr>
        <w:pStyle w:val="ListParagraph"/>
        <w:numPr>
          <w:ilvl w:val="0"/>
          <w:numId w:val="1"/>
        </w:numPr>
        <w:rPr>
          <w:rFonts w:eastAsia="Times New Roman"/>
          <w:sz w:val="20"/>
          <w:szCs w:val="20"/>
        </w:rPr>
      </w:pPr>
      <w:r>
        <w:rPr>
          <w:rFonts w:eastAsia="Times New Roman"/>
          <w:sz w:val="20"/>
          <w:szCs w:val="20"/>
        </w:rPr>
        <w:t>108. Change “above” in text after image, about 1903 map detail</w:t>
      </w:r>
      <w:proofErr w:type="gramStart"/>
      <w:r>
        <w:rPr>
          <w:rFonts w:eastAsia="Times New Roman"/>
          <w:sz w:val="20"/>
          <w:szCs w:val="20"/>
        </w:rPr>
        <w:t>,  to</w:t>
      </w:r>
      <w:proofErr w:type="gramEnd"/>
      <w:r>
        <w:rPr>
          <w:rFonts w:eastAsia="Times New Roman"/>
          <w:sz w:val="20"/>
          <w:szCs w:val="20"/>
        </w:rPr>
        <w:t xml:space="preserve"> “previously copied in this book” [86].</w:t>
      </w:r>
    </w:p>
    <w:p w:rsidR="00F32FA7" w:rsidRPr="00392F12" w:rsidRDefault="00F32FA7" w:rsidP="00FF5E08">
      <w:pPr>
        <w:pStyle w:val="ListParagraph"/>
        <w:numPr>
          <w:ilvl w:val="0"/>
          <w:numId w:val="1"/>
        </w:numPr>
        <w:rPr>
          <w:rFonts w:eastAsia="Times New Roman"/>
          <w:sz w:val="20"/>
          <w:szCs w:val="20"/>
        </w:rPr>
      </w:pPr>
      <w:r>
        <w:rPr>
          <w:rFonts w:eastAsia="Times New Roman"/>
          <w:sz w:val="20"/>
          <w:szCs w:val="20"/>
        </w:rPr>
        <w:t>144. Change “older” to “younger” in first full paragraph.</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145. (</w:t>
      </w:r>
      <w:r w:rsidR="000B5328" w:rsidRPr="00392F12">
        <w:rPr>
          <w:rFonts w:eastAsia="Times New Roman"/>
          <w:sz w:val="20"/>
          <w:szCs w:val="20"/>
        </w:rPr>
        <w:t>See addition</w:t>
      </w:r>
      <w:r w:rsidR="006A65E6">
        <w:rPr>
          <w:rFonts w:eastAsia="Times New Roman"/>
          <w:sz w:val="20"/>
          <w:szCs w:val="20"/>
        </w:rPr>
        <w:t>s</w:t>
      </w:r>
      <w:r w:rsidR="000B5328" w:rsidRPr="00392F12">
        <w:rPr>
          <w:rFonts w:eastAsia="Times New Roman"/>
          <w:sz w:val="20"/>
          <w:szCs w:val="20"/>
        </w:rPr>
        <w:t xml:space="preserve"> to</w:t>
      </w:r>
      <w:r w:rsidRPr="00392F12">
        <w:rPr>
          <w:rFonts w:eastAsia="Times New Roman"/>
          <w:sz w:val="20"/>
          <w:szCs w:val="20"/>
        </w:rPr>
        <w:t xml:space="preserve"> note</w:t>
      </w:r>
      <w:r w:rsidR="006A65E6">
        <w:rPr>
          <w:rFonts w:eastAsia="Times New Roman"/>
          <w:sz w:val="20"/>
          <w:szCs w:val="20"/>
        </w:rPr>
        <w:t>s</w:t>
      </w:r>
      <w:r w:rsidRPr="00392F12">
        <w:rPr>
          <w:rFonts w:eastAsia="Times New Roman"/>
          <w:sz w:val="20"/>
          <w:szCs w:val="20"/>
        </w:rPr>
        <w:t xml:space="preserve"> </w:t>
      </w:r>
      <w:r w:rsidR="006A65E6">
        <w:rPr>
          <w:rFonts w:eastAsia="Times New Roman"/>
          <w:sz w:val="20"/>
          <w:szCs w:val="20"/>
        </w:rPr>
        <w:t>452-</w:t>
      </w:r>
      <w:r w:rsidRPr="00392F12">
        <w:rPr>
          <w:rFonts w:eastAsia="Times New Roman"/>
          <w:sz w:val="20"/>
          <w:szCs w:val="20"/>
        </w:rPr>
        <w:t>453 on 246</w:t>
      </w:r>
      <w:r w:rsidR="000B5328" w:rsidRPr="00392F12">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156. </w:t>
      </w:r>
      <w:r w:rsidR="003A77E2" w:rsidRPr="00392F12">
        <w:rPr>
          <w:rFonts w:eastAsia="Times New Roman"/>
          <w:sz w:val="20"/>
          <w:szCs w:val="20"/>
        </w:rPr>
        <w:t xml:space="preserve">Corrected </w:t>
      </w:r>
      <w:proofErr w:type="spellStart"/>
      <w:r w:rsidRPr="00392F12">
        <w:rPr>
          <w:rFonts w:eastAsia="Times New Roman"/>
          <w:sz w:val="20"/>
          <w:szCs w:val="20"/>
        </w:rPr>
        <w:t>Bearce</w:t>
      </w:r>
      <w:proofErr w:type="spellEnd"/>
      <w:r w:rsidRPr="00392F12">
        <w:rPr>
          <w:rFonts w:eastAsia="Times New Roman"/>
          <w:sz w:val="20"/>
          <w:szCs w:val="20"/>
        </w:rPr>
        <w:t xml:space="preserve"> </w:t>
      </w:r>
      <w:r w:rsidR="006644D8" w:rsidRPr="00392F12">
        <w:rPr>
          <w:rFonts w:eastAsia="Times New Roman"/>
          <w:sz w:val="20"/>
          <w:szCs w:val="20"/>
        </w:rPr>
        <w:t>to</w:t>
      </w:r>
      <w:r w:rsidRPr="00392F12">
        <w:rPr>
          <w:rFonts w:eastAsia="Times New Roman"/>
          <w:sz w:val="20"/>
          <w:szCs w:val="20"/>
        </w:rPr>
        <w:t xml:space="preserve"> </w:t>
      </w:r>
      <w:proofErr w:type="spellStart"/>
      <w:r w:rsidRPr="00392F12">
        <w:rPr>
          <w:rFonts w:eastAsia="Times New Roman"/>
          <w:sz w:val="20"/>
          <w:szCs w:val="20"/>
        </w:rPr>
        <w:t>Bearse</w:t>
      </w:r>
      <w:proofErr w:type="spellEnd"/>
      <w:r w:rsidR="00FF5698">
        <w:rPr>
          <w:rFonts w:eastAsia="Times New Roman"/>
          <w:sz w:val="20"/>
          <w:szCs w:val="20"/>
        </w:rPr>
        <w:t>.</w:t>
      </w:r>
    </w:p>
    <w:p w:rsidR="00FF5E08" w:rsidRDefault="00FF5E08" w:rsidP="00FF5E08">
      <w:pPr>
        <w:pStyle w:val="ListParagraph"/>
        <w:numPr>
          <w:ilvl w:val="0"/>
          <w:numId w:val="1"/>
        </w:numPr>
        <w:rPr>
          <w:rFonts w:eastAsia="Times New Roman"/>
          <w:sz w:val="20"/>
          <w:szCs w:val="20"/>
        </w:rPr>
      </w:pPr>
      <w:proofErr w:type="gramStart"/>
      <w:r w:rsidRPr="00392F12">
        <w:rPr>
          <w:rFonts w:eastAsia="Times New Roman"/>
          <w:sz w:val="20"/>
          <w:szCs w:val="20"/>
        </w:rPr>
        <w:t>167</w:t>
      </w:r>
      <w:proofErr w:type="gramEnd"/>
      <w:r w:rsidRPr="00392F12">
        <w:rPr>
          <w:rFonts w:eastAsia="Times New Roman"/>
          <w:sz w:val="20"/>
          <w:szCs w:val="20"/>
        </w:rPr>
        <w:t xml:space="preserve">, top. </w:t>
      </w:r>
      <w:r w:rsidR="003A77E2" w:rsidRPr="00392F12">
        <w:rPr>
          <w:rFonts w:eastAsia="Times New Roman"/>
          <w:sz w:val="20"/>
          <w:szCs w:val="20"/>
        </w:rPr>
        <w:t>Added Mrs. Hodge (as in original</w:t>
      </w:r>
      <w:r w:rsidR="000B5328" w:rsidRPr="00392F12">
        <w:rPr>
          <w:rFonts w:eastAsia="Times New Roman"/>
          <w:sz w:val="20"/>
          <w:szCs w:val="20"/>
        </w:rPr>
        <w:t xml:space="preserve"> source</w:t>
      </w:r>
      <w:r w:rsidR="003A77E2" w:rsidRPr="00392F12">
        <w:rPr>
          <w:rFonts w:eastAsia="Times New Roman"/>
          <w:sz w:val="20"/>
          <w:szCs w:val="20"/>
        </w:rPr>
        <w:t>)</w:t>
      </w:r>
      <w:r w:rsidR="00404103">
        <w:rPr>
          <w:rFonts w:eastAsia="Times New Roman"/>
          <w:sz w:val="20"/>
          <w:szCs w:val="20"/>
        </w:rPr>
        <w:t>.</w:t>
      </w:r>
    </w:p>
    <w:p w:rsidR="00602879" w:rsidRPr="00392F12" w:rsidRDefault="00602879" w:rsidP="00602879">
      <w:pPr>
        <w:pStyle w:val="ListParagraph"/>
        <w:numPr>
          <w:ilvl w:val="0"/>
          <w:numId w:val="1"/>
        </w:numPr>
        <w:rPr>
          <w:rFonts w:eastAsia="Times New Roman"/>
          <w:sz w:val="20"/>
          <w:szCs w:val="20"/>
        </w:rPr>
      </w:pPr>
      <w:r>
        <w:rPr>
          <w:rFonts w:eastAsia="Times New Roman"/>
          <w:sz w:val="20"/>
          <w:szCs w:val="20"/>
        </w:rPr>
        <w:t xml:space="preserve">194. Italicize </w:t>
      </w:r>
      <w:r w:rsidRPr="00602879">
        <w:rPr>
          <w:rFonts w:eastAsia="Times New Roman"/>
          <w:sz w:val="20"/>
          <w:szCs w:val="20"/>
        </w:rPr>
        <w:t>South Shore Mirror</w:t>
      </w:r>
      <w:r>
        <w:rPr>
          <w:rFonts w:eastAsia="Times New Roman"/>
          <w:sz w:val="20"/>
          <w:szCs w:val="20"/>
        </w:rPr>
        <w:t>.</w:t>
      </w:r>
    </w:p>
    <w:p w:rsidR="00FF5698" w:rsidRDefault="00FF5698" w:rsidP="00C75C0A">
      <w:pPr>
        <w:rPr>
          <w:rFonts w:eastAsia="Times New Roman"/>
          <w:sz w:val="20"/>
          <w:szCs w:val="20"/>
        </w:rPr>
      </w:pPr>
    </w:p>
    <w:p w:rsidR="001C6E65" w:rsidRPr="00392F12" w:rsidRDefault="001109CA" w:rsidP="00C75C0A">
      <w:pPr>
        <w:rPr>
          <w:rFonts w:eastAsia="Times New Roman"/>
          <w:sz w:val="20"/>
          <w:szCs w:val="20"/>
        </w:rPr>
      </w:pPr>
      <w:r>
        <w:rPr>
          <w:rFonts w:eastAsia="Times New Roman"/>
          <w:sz w:val="20"/>
          <w:szCs w:val="20"/>
        </w:rPr>
        <w:lastRenderedPageBreak/>
        <w:t>Endnotes</w:t>
      </w:r>
    </w:p>
    <w:p w:rsidR="00766AF3" w:rsidRPr="00766AF3" w:rsidRDefault="00766AF3" w:rsidP="00766AF3">
      <w:pPr>
        <w:pStyle w:val="ListParagraph"/>
        <w:numPr>
          <w:ilvl w:val="0"/>
          <w:numId w:val="1"/>
        </w:numPr>
        <w:rPr>
          <w:rFonts w:eastAsia="Times New Roman"/>
          <w:sz w:val="20"/>
          <w:szCs w:val="20"/>
        </w:rPr>
      </w:pPr>
      <w:r w:rsidRPr="00766AF3">
        <w:rPr>
          <w:rFonts w:eastAsia="Times New Roman"/>
          <w:sz w:val="20"/>
          <w:szCs w:val="20"/>
        </w:rPr>
        <w:t xml:space="preserve">201. Note 20. Add: See also Samuel J. May, “The rights and condition of </w:t>
      </w:r>
      <w:proofErr w:type="gramStart"/>
      <w:r w:rsidRPr="00766AF3">
        <w:rPr>
          <w:rFonts w:eastAsia="Times New Roman"/>
          <w:sz w:val="20"/>
          <w:szCs w:val="20"/>
        </w:rPr>
        <w:t>women :</w:t>
      </w:r>
      <w:proofErr w:type="gramEnd"/>
      <w:r w:rsidRPr="00766AF3">
        <w:rPr>
          <w:rFonts w:eastAsia="Times New Roman"/>
          <w:sz w:val="20"/>
          <w:szCs w:val="20"/>
        </w:rPr>
        <w:t xml:space="preserve"> a sermon, preached in Syracuse, Nov., 1845,” [Syracuse: Lathrop's Print, reprint, third ed., 1853(?)</w:t>
      </w:r>
      <w:r w:rsidR="00931C52">
        <w:rPr>
          <w:rFonts w:eastAsia="Times New Roman"/>
          <w:sz w:val="20"/>
          <w:szCs w:val="20"/>
        </w:rPr>
        <w:t>, copy owned by Lucy Stone</w:t>
      </w:r>
      <w:r w:rsidRPr="00766AF3">
        <w:rPr>
          <w:rFonts w:eastAsia="Times New Roman"/>
          <w:sz w:val="20"/>
          <w:szCs w:val="20"/>
        </w:rPr>
        <w:t xml:space="preserve">], Library of Congress, </w:t>
      </w:r>
      <w:hyperlink r:id="rId10" w:history="1">
        <w:r w:rsidRPr="00766AF3">
          <w:rPr>
            <w:rStyle w:val="Hyperlink"/>
            <w:rFonts w:eastAsia="Times New Roman"/>
            <w:sz w:val="20"/>
            <w:szCs w:val="20"/>
          </w:rPr>
          <w:t>https://www.loc.gov/resource/rbnawsa.n2749/?st=gallery</w:t>
        </w:r>
      </w:hyperlink>
      <w:r w:rsidRPr="00766AF3">
        <w:rPr>
          <w:rFonts w:eastAsia="Times New Roman"/>
          <w:sz w:val="20"/>
          <w:szCs w:val="20"/>
        </w:rPr>
        <w:t>.</w:t>
      </w:r>
    </w:p>
    <w:p w:rsidR="009459DC" w:rsidRDefault="009459DC" w:rsidP="009459DC">
      <w:pPr>
        <w:pStyle w:val="ListParagraph"/>
        <w:numPr>
          <w:ilvl w:val="0"/>
          <w:numId w:val="1"/>
        </w:numPr>
        <w:rPr>
          <w:rFonts w:eastAsia="Times New Roman"/>
          <w:sz w:val="20"/>
          <w:szCs w:val="20"/>
        </w:rPr>
      </w:pPr>
      <w:r>
        <w:rPr>
          <w:rFonts w:eastAsia="Times New Roman"/>
          <w:sz w:val="20"/>
          <w:szCs w:val="20"/>
        </w:rPr>
        <w:t xml:space="preserve">201. Note 25. </w:t>
      </w:r>
      <w:proofErr w:type="gramStart"/>
      <w:r>
        <w:rPr>
          <w:rFonts w:eastAsia="Times New Roman"/>
          <w:sz w:val="20"/>
          <w:szCs w:val="20"/>
        </w:rPr>
        <w:t>Add:</w:t>
      </w:r>
      <w:proofErr w:type="gramEnd"/>
      <w:r>
        <w:rPr>
          <w:rFonts w:eastAsia="Times New Roman"/>
          <w:sz w:val="20"/>
          <w:szCs w:val="20"/>
        </w:rPr>
        <w:t xml:space="preserve"> There are many photographs of Lucy Stone. The Boston Athenaeum has photos of Henry B. Blackwell, </w:t>
      </w:r>
      <w:hyperlink r:id="rId11" w:history="1">
        <w:r w:rsidRPr="00B7323E">
          <w:rPr>
            <w:rStyle w:val="Hyperlink"/>
            <w:rFonts w:eastAsia="Times New Roman"/>
            <w:sz w:val="20"/>
            <w:szCs w:val="20"/>
          </w:rPr>
          <w:t>https://cdm.bostonathenaeum.org/digital/collection/p15482coll7/id/1037</w:t>
        </w:r>
      </w:hyperlink>
      <w:r>
        <w:rPr>
          <w:rFonts w:eastAsia="Times New Roman"/>
          <w:sz w:val="20"/>
          <w:szCs w:val="20"/>
        </w:rPr>
        <w:t xml:space="preserve">, and Alice Stone Blackwell, </w:t>
      </w:r>
      <w:hyperlink r:id="rId12" w:history="1">
        <w:r w:rsidRPr="00B7323E">
          <w:rPr>
            <w:rStyle w:val="Hyperlink"/>
            <w:rFonts w:eastAsia="Times New Roman"/>
            <w:sz w:val="20"/>
            <w:szCs w:val="20"/>
          </w:rPr>
          <w:t>https://cdm.bostonathenaeum.org/digital/collection/p15482coll7/id/1145</w:t>
        </w:r>
      </w:hyperlink>
      <w:r>
        <w:rPr>
          <w:rFonts w:eastAsia="Times New Roman"/>
          <w:sz w:val="20"/>
          <w:szCs w:val="20"/>
        </w:rPr>
        <w:t xml:space="preserve">. </w:t>
      </w:r>
      <w:proofErr w:type="gramStart"/>
      <w:r>
        <w:rPr>
          <w:rFonts w:eastAsia="Times New Roman"/>
          <w:sz w:val="20"/>
          <w:szCs w:val="20"/>
        </w:rPr>
        <w:t xml:space="preserve">Both were taken by </w:t>
      </w:r>
      <w:proofErr w:type="spellStart"/>
      <w:r w:rsidRPr="009459DC">
        <w:rPr>
          <w:rFonts w:eastAsia="Times New Roman"/>
          <w:sz w:val="20"/>
          <w:szCs w:val="20"/>
        </w:rPr>
        <w:t>Notman</w:t>
      </w:r>
      <w:proofErr w:type="spellEnd"/>
      <w:r w:rsidRPr="009459DC">
        <w:rPr>
          <w:rFonts w:eastAsia="Times New Roman"/>
          <w:sz w:val="20"/>
          <w:szCs w:val="20"/>
        </w:rPr>
        <w:t xml:space="preserve"> &amp; Campbell</w:t>
      </w:r>
      <w:proofErr w:type="gramEnd"/>
      <w:r w:rsidRPr="009459DC">
        <w:rPr>
          <w:rFonts w:eastAsia="Times New Roman"/>
          <w:sz w:val="20"/>
          <w:szCs w:val="20"/>
        </w:rPr>
        <w:t>, 4 Park St.</w:t>
      </w:r>
      <w:r>
        <w:rPr>
          <w:rFonts w:eastAsia="Times New Roman"/>
          <w:sz w:val="20"/>
          <w:szCs w:val="20"/>
        </w:rPr>
        <w:t xml:space="preserve">, Boston (see discussion in text about the </w:t>
      </w:r>
      <w:proofErr w:type="spellStart"/>
      <w:r>
        <w:rPr>
          <w:rFonts w:eastAsia="Times New Roman"/>
          <w:sz w:val="20"/>
          <w:szCs w:val="20"/>
        </w:rPr>
        <w:t>Notman</w:t>
      </w:r>
      <w:proofErr w:type="spellEnd"/>
      <w:r>
        <w:rPr>
          <w:rFonts w:eastAsia="Times New Roman"/>
          <w:sz w:val="20"/>
          <w:szCs w:val="20"/>
        </w:rPr>
        <w:t xml:space="preserve"> studios).</w:t>
      </w:r>
    </w:p>
    <w:p w:rsidR="00D74C1D" w:rsidRDefault="00D74C1D" w:rsidP="00437D3A">
      <w:pPr>
        <w:pStyle w:val="ListParagraph"/>
        <w:numPr>
          <w:ilvl w:val="0"/>
          <w:numId w:val="1"/>
        </w:numPr>
        <w:rPr>
          <w:rFonts w:eastAsia="Times New Roman"/>
          <w:sz w:val="20"/>
          <w:szCs w:val="20"/>
        </w:rPr>
      </w:pPr>
      <w:r w:rsidRPr="00D95FB2">
        <w:rPr>
          <w:rFonts w:eastAsia="Times New Roman"/>
          <w:sz w:val="20"/>
          <w:szCs w:val="20"/>
        </w:rPr>
        <w:t xml:space="preserve">202. </w:t>
      </w:r>
      <w:r w:rsidR="00E57D8A">
        <w:rPr>
          <w:rFonts w:eastAsia="Times New Roman"/>
          <w:sz w:val="20"/>
          <w:szCs w:val="20"/>
        </w:rPr>
        <w:t xml:space="preserve">Note 26. </w:t>
      </w:r>
      <w:proofErr w:type="gramStart"/>
      <w:r w:rsidR="00E57D8A">
        <w:rPr>
          <w:rFonts w:eastAsia="Times New Roman"/>
          <w:sz w:val="20"/>
          <w:szCs w:val="20"/>
        </w:rPr>
        <w:t>Add:</w:t>
      </w:r>
      <w:proofErr w:type="gramEnd"/>
      <w:r w:rsidR="00E57D8A">
        <w:rPr>
          <w:rFonts w:eastAsia="Times New Roman"/>
          <w:sz w:val="20"/>
          <w:szCs w:val="20"/>
        </w:rPr>
        <w:t xml:space="preserve"> Alice Stone Blackwell reportedly later attended Boston University School of Law. </w:t>
      </w:r>
      <w:r w:rsidR="00E57D8A">
        <w:rPr>
          <w:rFonts w:eastAsia="Times New Roman"/>
          <w:sz w:val="20"/>
          <w:szCs w:val="20"/>
        </w:rPr>
        <w:br/>
      </w:r>
      <w:r w:rsidRPr="00D95FB2">
        <w:rPr>
          <w:rFonts w:eastAsia="Times New Roman"/>
          <w:sz w:val="20"/>
          <w:szCs w:val="20"/>
        </w:rPr>
        <w:t xml:space="preserve">Note 28. </w:t>
      </w:r>
      <w:proofErr w:type="gramStart"/>
      <w:r w:rsidRPr="00D95FB2">
        <w:rPr>
          <w:rFonts w:eastAsia="Times New Roman"/>
          <w:sz w:val="20"/>
          <w:szCs w:val="20"/>
        </w:rPr>
        <w:t>Add:</w:t>
      </w:r>
      <w:proofErr w:type="gramEnd"/>
      <w:r w:rsidRPr="00D95FB2">
        <w:rPr>
          <w:rFonts w:eastAsia="Times New Roman"/>
          <w:sz w:val="20"/>
          <w:szCs w:val="20"/>
        </w:rPr>
        <w:t xml:space="preserve"> Before the 1879 act, women were elected to the Boston School Committee, including Abigail Williams May (Abby W. May). </w:t>
      </w:r>
      <w:r w:rsidRPr="00D95FB2">
        <w:rPr>
          <w:rFonts w:eastAsia="Times New Roman"/>
          <w:i/>
          <w:sz w:val="20"/>
          <w:szCs w:val="20"/>
        </w:rPr>
        <w:t>Memoirs of Lucretia Crocker and Abby W. May</w:t>
      </w:r>
      <w:r w:rsidRPr="00D95FB2">
        <w:rPr>
          <w:rFonts w:eastAsia="Times New Roman"/>
          <w:sz w:val="20"/>
          <w:szCs w:val="20"/>
        </w:rPr>
        <w:t xml:space="preserve"> (Boston: Massachusetts School Suffrage Association, 1893), incl. 23-34, </w:t>
      </w:r>
      <w:hyperlink r:id="rId13" w:history="1">
        <w:r w:rsidRPr="00D95FB2">
          <w:rPr>
            <w:rStyle w:val="Hyperlink"/>
            <w:rFonts w:eastAsia="Times New Roman"/>
            <w:sz w:val="20"/>
            <w:szCs w:val="20"/>
          </w:rPr>
          <w:t>https://hdl.handle.net/2027/uc1.32106001273165</w:t>
        </w:r>
      </w:hyperlink>
      <w:r w:rsidRPr="00D95FB2">
        <w:rPr>
          <w:rFonts w:eastAsia="Times New Roman"/>
          <w:sz w:val="20"/>
          <w:szCs w:val="20"/>
        </w:rPr>
        <w:t xml:space="preserve">; </w:t>
      </w:r>
      <w:r w:rsidR="00D95FB2" w:rsidRPr="00D95FB2">
        <w:rPr>
          <w:rFonts w:eastAsia="Times New Roman"/>
          <w:sz w:val="20"/>
          <w:szCs w:val="20"/>
        </w:rPr>
        <w:t xml:space="preserve">“Abigail Williams May,” on “Her Hat Was In the Ring!” website, </w:t>
      </w:r>
      <w:hyperlink r:id="rId14" w:history="1">
        <w:r w:rsidR="00D95FB2" w:rsidRPr="00D95FB2">
          <w:rPr>
            <w:rStyle w:val="Hyperlink"/>
            <w:rFonts w:eastAsia="Times New Roman"/>
            <w:sz w:val="20"/>
            <w:szCs w:val="20"/>
          </w:rPr>
          <w:t>http://www.herhatwasinthering.org/biography.php?id=4205</w:t>
        </w:r>
      </w:hyperlink>
      <w:r w:rsidR="00D95FB2" w:rsidRPr="00D95FB2">
        <w:rPr>
          <w:rFonts w:eastAsia="Times New Roman"/>
          <w:sz w:val="20"/>
          <w:szCs w:val="20"/>
        </w:rPr>
        <w:t xml:space="preserve">; “Abigail Williams “Abby” May,” </w:t>
      </w:r>
      <w:proofErr w:type="spellStart"/>
      <w:r w:rsidR="00D95FB2" w:rsidRPr="00D95FB2">
        <w:rPr>
          <w:rFonts w:eastAsia="Times New Roman"/>
          <w:sz w:val="20"/>
          <w:szCs w:val="20"/>
        </w:rPr>
        <w:t>FindAGrave</w:t>
      </w:r>
      <w:proofErr w:type="spellEnd"/>
      <w:r w:rsidR="00D95FB2" w:rsidRPr="00D95FB2">
        <w:rPr>
          <w:rFonts w:eastAsia="Times New Roman"/>
          <w:sz w:val="20"/>
          <w:szCs w:val="20"/>
        </w:rPr>
        <w:t xml:space="preserve"> memorial, </w:t>
      </w:r>
      <w:hyperlink r:id="rId15" w:history="1">
        <w:r w:rsidR="00D95FB2" w:rsidRPr="00D95FB2">
          <w:rPr>
            <w:rStyle w:val="Hyperlink"/>
            <w:rFonts w:eastAsia="Times New Roman"/>
            <w:sz w:val="20"/>
            <w:szCs w:val="20"/>
          </w:rPr>
          <w:t>https://www.findagrave.com/memorial/18831161/abigail-williams-may</w:t>
        </w:r>
      </w:hyperlink>
      <w:r w:rsidR="00D95FB2" w:rsidRPr="00D95FB2">
        <w:rPr>
          <w:rFonts w:eastAsia="Times New Roman"/>
          <w:sz w:val="20"/>
          <w:szCs w:val="20"/>
        </w:rPr>
        <w:t xml:space="preserve">. The </w:t>
      </w:r>
      <w:r w:rsidR="00D95FB2" w:rsidRPr="000F2416">
        <w:rPr>
          <w:rFonts w:eastAsia="Times New Roman"/>
          <w:i/>
          <w:sz w:val="20"/>
          <w:szCs w:val="20"/>
        </w:rPr>
        <w:t>Memoirs</w:t>
      </w:r>
      <w:r w:rsidR="00D95FB2" w:rsidRPr="00D95FB2">
        <w:rPr>
          <w:rFonts w:eastAsia="Times New Roman"/>
          <w:sz w:val="20"/>
          <w:szCs w:val="20"/>
        </w:rPr>
        <w:t xml:space="preserve"> say she </w:t>
      </w:r>
      <w:proofErr w:type="gramStart"/>
      <w:r w:rsidR="00D95FB2" w:rsidRPr="00D95FB2">
        <w:rPr>
          <w:rFonts w:eastAsia="Times New Roman"/>
          <w:sz w:val="20"/>
          <w:szCs w:val="20"/>
        </w:rPr>
        <w:t>was related</w:t>
      </w:r>
      <w:proofErr w:type="gramEnd"/>
      <w:r w:rsidR="00D95FB2" w:rsidRPr="00D95FB2">
        <w:rPr>
          <w:rFonts w:eastAsia="Times New Roman"/>
          <w:sz w:val="20"/>
          <w:szCs w:val="20"/>
        </w:rPr>
        <w:t xml:space="preserve"> by marriage to the </w:t>
      </w:r>
      <w:proofErr w:type="spellStart"/>
      <w:r w:rsidR="00D95FB2" w:rsidRPr="00D95FB2">
        <w:rPr>
          <w:rFonts w:eastAsia="Times New Roman"/>
          <w:sz w:val="20"/>
          <w:szCs w:val="20"/>
        </w:rPr>
        <w:t>Alcotts</w:t>
      </w:r>
      <w:proofErr w:type="spellEnd"/>
      <w:r w:rsidR="00D95FB2" w:rsidRPr="00D95FB2">
        <w:rPr>
          <w:rFonts w:eastAsia="Times New Roman"/>
          <w:sz w:val="20"/>
          <w:szCs w:val="20"/>
        </w:rPr>
        <w:t xml:space="preserve">, so she may have been related to Rev. Samuel J. May, mentioned in the text at 14-15. </w:t>
      </w:r>
      <w:r w:rsidRPr="00D95FB2">
        <w:rPr>
          <w:rFonts w:eastAsia="Times New Roman"/>
          <w:sz w:val="20"/>
          <w:szCs w:val="20"/>
        </w:rPr>
        <w:t xml:space="preserve">In her leadership positions with the New England Women’s Club, </w:t>
      </w:r>
      <w:r w:rsidR="00D95FB2" w:rsidRPr="00D95FB2">
        <w:rPr>
          <w:rFonts w:eastAsia="Times New Roman"/>
          <w:sz w:val="20"/>
          <w:szCs w:val="20"/>
        </w:rPr>
        <w:t xml:space="preserve">and </w:t>
      </w:r>
      <w:r w:rsidRPr="00D95FB2">
        <w:rPr>
          <w:rFonts w:eastAsia="Times New Roman"/>
          <w:sz w:val="20"/>
          <w:szCs w:val="20"/>
        </w:rPr>
        <w:t>the Massachusetts School Suffrage Association</w:t>
      </w:r>
      <w:r w:rsidR="00D95FB2" w:rsidRPr="00D95FB2">
        <w:rPr>
          <w:rFonts w:eastAsia="Times New Roman"/>
          <w:sz w:val="20"/>
          <w:szCs w:val="20"/>
        </w:rPr>
        <w:t>, and possibly in her association with the congregation of followers of Theodore Parker</w:t>
      </w:r>
      <w:r w:rsidR="000B672A">
        <w:rPr>
          <w:rFonts w:eastAsia="Times New Roman"/>
          <w:sz w:val="20"/>
          <w:szCs w:val="20"/>
        </w:rPr>
        <w:t xml:space="preserve"> (1810-1860)</w:t>
      </w:r>
      <w:r w:rsidR="00D95FB2" w:rsidRPr="00D95FB2">
        <w:rPr>
          <w:rFonts w:eastAsia="Times New Roman"/>
          <w:sz w:val="20"/>
          <w:szCs w:val="20"/>
        </w:rPr>
        <w:t>, Abby would have been familiar with Judith Smith (covered i</w:t>
      </w:r>
      <w:r w:rsidR="000B672A">
        <w:rPr>
          <w:rFonts w:eastAsia="Times New Roman"/>
          <w:sz w:val="20"/>
          <w:szCs w:val="20"/>
        </w:rPr>
        <w:t xml:space="preserve">n a later chapter in this book); </w:t>
      </w:r>
      <w:r w:rsidR="00D95FB2" w:rsidRPr="00D95FB2">
        <w:rPr>
          <w:rFonts w:eastAsia="Times New Roman"/>
          <w:sz w:val="20"/>
          <w:szCs w:val="20"/>
        </w:rPr>
        <w:t>they likely worked together</w:t>
      </w:r>
      <w:r w:rsidR="000B672A">
        <w:rPr>
          <w:rFonts w:eastAsia="Times New Roman"/>
          <w:sz w:val="20"/>
          <w:szCs w:val="20"/>
        </w:rPr>
        <w:t xml:space="preserve"> and perhaps worshiped together.</w:t>
      </w:r>
      <w:r w:rsidR="00437D3A">
        <w:rPr>
          <w:rFonts w:eastAsia="Times New Roman"/>
          <w:sz w:val="20"/>
          <w:szCs w:val="20"/>
        </w:rPr>
        <w:t xml:space="preserve"> See also (but not reviewed), </w:t>
      </w:r>
      <w:r w:rsidR="00EF5A08">
        <w:rPr>
          <w:rFonts w:eastAsia="Times New Roman"/>
          <w:sz w:val="20"/>
          <w:szCs w:val="20"/>
        </w:rPr>
        <w:t>“</w:t>
      </w:r>
      <w:r w:rsidR="00437D3A" w:rsidRPr="00437D3A">
        <w:rPr>
          <w:rFonts w:eastAsia="Times New Roman"/>
          <w:sz w:val="20"/>
          <w:szCs w:val="20"/>
        </w:rPr>
        <w:t>Papers of the May and Goddard families, 1766-1912</w:t>
      </w:r>
      <w:r w:rsidR="00437D3A">
        <w:rPr>
          <w:rFonts w:eastAsia="Times New Roman"/>
          <w:sz w:val="20"/>
          <w:szCs w:val="20"/>
        </w:rPr>
        <w:t>,</w:t>
      </w:r>
      <w:r w:rsidR="00EF5A08">
        <w:rPr>
          <w:rFonts w:eastAsia="Times New Roman"/>
          <w:sz w:val="20"/>
          <w:szCs w:val="20"/>
        </w:rPr>
        <w:t>”</w:t>
      </w:r>
      <w:r w:rsidR="00437D3A">
        <w:rPr>
          <w:rFonts w:eastAsia="Times New Roman"/>
          <w:sz w:val="20"/>
          <w:szCs w:val="20"/>
        </w:rPr>
        <w:t xml:space="preserve"> A</w:t>
      </w:r>
      <w:r w:rsidR="00FE5717">
        <w:rPr>
          <w:rFonts w:eastAsia="Times New Roman"/>
          <w:sz w:val="20"/>
          <w:szCs w:val="20"/>
        </w:rPr>
        <w:t>-</w:t>
      </w:r>
      <w:r w:rsidR="00437D3A">
        <w:rPr>
          <w:rFonts w:eastAsia="Times New Roman"/>
          <w:sz w:val="20"/>
          <w:szCs w:val="20"/>
        </w:rPr>
        <w:t xml:space="preserve">134, </w:t>
      </w:r>
      <w:r w:rsidR="00437D3A" w:rsidRPr="00437D3A">
        <w:rPr>
          <w:rFonts w:eastAsia="Times New Roman"/>
          <w:i/>
          <w:sz w:val="20"/>
          <w:szCs w:val="20"/>
        </w:rPr>
        <w:t>SL</w:t>
      </w:r>
      <w:r w:rsidR="00437D3A">
        <w:rPr>
          <w:rFonts w:eastAsia="Times New Roman"/>
          <w:sz w:val="20"/>
          <w:szCs w:val="20"/>
        </w:rPr>
        <w:t xml:space="preserve">, </w:t>
      </w:r>
      <w:hyperlink r:id="rId16" w:history="1">
        <w:r w:rsidR="00437D3A" w:rsidRPr="00FE7879">
          <w:rPr>
            <w:rStyle w:val="Hyperlink"/>
            <w:rFonts w:eastAsia="Times New Roman"/>
            <w:sz w:val="20"/>
            <w:szCs w:val="20"/>
          </w:rPr>
          <w:t>https://id.lib.harvard.edu/ead/sch00119/catalog</w:t>
        </w:r>
      </w:hyperlink>
      <w:r w:rsidR="00437D3A">
        <w:rPr>
          <w:rFonts w:eastAsia="Times New Roman"/>
          <w:sz w:val="20"/>
          <w:szCs w:val="20"/>
        </w:rPr>
        <w:t>.</w:t>
      </w:r>
    </w:p>
    <w:p w:rsidR="00FF5E08" w:rsidRPr="00392F12" w:rsidRDefault="00FF5E08" w:rsidP="001C6E65">
      <w:pPr>
        <w:pStyle w:val="ListParagraph"/>
        <w:numPr>
          <w:ilvl w:val="0"/>
          <w:numId w:val="1"/>
        </w:numPr>
        <w:rPr>
          <w:rFonts w:eastAsia="Times New Roman"/>
          <w:sz w:val="20"/>
          <w:szCs w:val="20"/>
        </w:rPr>
      </w:pPr>
      <w:r w:rsidRPr="00392F12">
        <w:rPr>
          <w:rFonts w:eastAsia="Times New Roman"/>
          <w:sz w:val="20"/>
          <w:szCs w:val="20"/>
        </w:rPr>
        <w:t xml:space="preserve">202. Note 32. Added </w:t>
      </w:r>
      <w:r w:rsidR="001C68FC" w:rsidRPr="00392F12">
        <w:rPr>
          <w:rFonts w:eastAsia="Times New Roman"/>
          <w:sz w:val="20"/>
          <w:szCs w:val="20"/>
        </w:rPr>
        <w:t>this</w:t>
      </w:r>
      <w:r w:rsidR="000B5328" w:rsidRPr="00392F12">
        <w:rPr>
          <w:rFonts w:eastAsia="Times New Roman"/>
          <w:sz w:val="20"/>
          <w:szCs w:val="20"/>
        </w:rPr>
        <w:t xml:space="preserve">: </w:t>
      </w:r>
      <w:r w:rsidR="001C6E65" w:rsidRPr="00392F12">
        <w:rPr>
          <w:rFonts w:eastAsia="Times New Roman"/>
          <w:sz w:val="20"/>
          <w:szCs w:val="20"/>
        </w:rPr>
        <w:t xml:space="preserve">Judith Smith (profiled in another chapter) helped at this 1886 bazaar. She and her family members contributed recipes for a fundraising </w:t>
      </w:r>
      <w:r w:rsidR="00FF5698" w:rsidRPr="00392F12">
        <w:rPr>
          <w:rFonts w:eastAsia="Times New Roman"/>
          <w:sz w:val="20"/>
          <w:szCs w:val="20"/>
        </w:rPr>
        <w:t>cookbook</w:t>
      </w:r>
      <w:r w:rsidR="001C6E65" w:rsidRPr="00392F12">
        <w:rPr>
          <w:rFonts w:eastAsia="Times New Roman"/>
          <w:sz w:val="20"/>
          <w:szCs w:val="20"/>
        </w:rPr>
        <w:t xml:space="preserve">. See author’s website at </w:t>
      </w:r>
      <w:hyperlink r:id="rId17" w:history="1">
        <w:r w:rsidR="001C6E65" w:rsidRPr="00392F12">
          <w:rPr>
            <w:rStyle w:val="Hyperlink"/>
            <w:rFonts w:eastAsia="Times New Roman"/>
            <w:sz w:val="20"/>
            <w:szCs w:val="20"/>
          </w:rPr>
          <w:t>https://www.lylenyberg.com/1886-bazaar-in-boston</w:t>
        </w:r>
      </w:hyperlink>
      <w:r w:rsidR="001C6E65" w:rsidRPr="00392F12">
        <w:rPr>
          <w:rFonts w:eastAsia="Times New Roman"/>
          <w:sz w:val="20"/>
          <w:szCs w:val="20"/>
        </w:rPr>
        <w:t>.</w:t>
      </w:r>
    </w:p>
    <w:p w:rsidR="00D23179" w:rsidRDefault="00B94F50" w:rsidP="00D23179">
      <w:pPr>
        <w:pStyle w:val="ListParagraph"/>
        <w:numPr>
          <w:ilvl w:val="0"/>
          <w:numId w:val="1"/>
        </w:numPr>
        <w:rPr>
          <w:rFonts w:eastAsia="Times New Roman"/>
          <w:sz w:val="20"/>
          <w:szCs w:val="20"/>
        </w:rPr>
      </w:pPr>
      <w:r>
        <w:rPr>
          <w:rFonts w:eastAsia="Times New Roman"/>
          <w:sz w:val="20"/>
          <w:szCs w:val="20"/>
        </w:rPr>
        <w:t>204. Note 44. Add</w:t>
      </w:r>
      <w:r w:rsidR="00D23179" w:rsidRPr="00D23179">
        <w:rPr>
          <w:rFonts w:eastAsia="Times New Roman"/>
          <w:sz w:val="20"/>
          <w:szCs w:val="20"/>
        </w:rPr>
        <w:t xml:space="preserve">: Arguments against woman suffrage that were made in the 1915 campaign were consolidated in </w:t>
      </w:r>
      <w:r w:rsidR="00D23179" w:rsidRPr="00D23179">
        <w:rPr>
          <w:rFonts w:eastAsia="Times New Roman"/>
          <w:i/>
          <w:sz w:val="20"/>
          <w:szCs w:val="20"/>
        </w:rPr>
        <w:t>Anti-Suffrage Essays</w:t>
      </w:r>
      <w:r w:rsidR="00D23179" w:rsidRPr="00D23179">
        <w:rPr>
          <w:rFonts w:eastAsia="Times New Roman"/>
          <w:sz w:val="20"/>
          <w:szCs w:val="20"/>
        </w:rPr>
        <w:t xml:space="preserve"> (Boston: The Forum Publications of Boston, 1916), </w:t>
      </w:r>
      <w:hyperlink r:id="rId18" w:history="1">
        <w:r w:rsidR="00D23179" w:rsidRPr="00D23179">
          <w:rPr>
            <w:rStyle w:val="Hyperlink"/>
            <w:rFonts w:eastAsia="Times New Roman"/>
            <w:sz w:val="20"/>
            <w:szCs w:val="20"/>
          </w:rPr>
          <w:t>https://www.gutenberg.org/files/35689/35689-h/35689-h.htm</w:t>
        </w:r>
      </w:hyperlink>
      <w:r w:rsidR="00D23179" w:rsidRPr="00D23179">
        <w:rPr>
          <w:rFonts w:eastAsia="Times New Roman"/>
          <w:sz w:val="20"/>
          <w:szCs w:val="20"/>
        </w:rPr>
        <w:t xml:space="preserve">; </w:t>
      </w:r>
      <w:proofErr w:type="gramStart"/>
      <w:r w:rsidR="00D23179" w:rsidRPr="00D23179">
        <w:rPr>
          <w:rFonts w:eastAsia="Times New Roman"/>
          <w:sz w:val="20"/>
          <w:szCs w:val="20"/>
        </w:rPr>
        <w:t xml:space="preserve">the final essay was contributed by Lily Rice </w:t>
      </w:r>
      <w:proofErr w:type="spellStart"/>
      <w:r w:rsidR="00D23179" w:rsidRPr="00D23179">
        <w:rPr>
          <w:rFonts w:eastAsia="Times New Roman"/>
          <w:sz w:val="20"/>
          <w:szCs w:val="20"/>
        </w:rPr>
        <w:t>Foxcroft</w:t>
      </w:r>
      <w:proofErr w:type="spellEnd"/>
      <w:r w:rsidR="00D23179" w:rsidRPr="00D23179">
        <w:rPr>
          <w:rFonts w:eastAsia="Times New Roman"/>
          <w:sz w:val="20"/>
          <w:szCs w:val="20"/>
        </w:rPr>
        <w:t xml:space="preserve">, wife of the anonymous editor of </w:t>
      </w:r>
      <w:r w:rsidR="00D23179" w:rsidRPr="00D23179">
        <w:rPr>
          <w:rFonts w:eastAsia="Times New Roman"/>
          <w:i/>
          <w:sz w:val="20"/>
          <w:szCs w:val="20"/>
        </w:rPr>
        <w:t>The Remonstrance</w:t>
      </w:r>
      <w:proofErr w:type="gramEnd"/>
      <w:r w:rsidR="00D23179" w:rsidRPr="00D23179">
        <w:rPr>
          <w:rFonts w:eastAsia="Times New Roman"/>
          <w:sz w:val="20"/>
          <w:szCs w:val="20"/>
        </w:rPr>
        <w:t>.</w:t>
      </w:r>
    </w:p>
    <w:p w:rsidR="000A3105" w:rsidRPr="00D23179" w:rsidRDefault="000A3105" w:rsidP="00D23179">
      <w:pPr>
        <w:pStyle w:val="ListParagraph"/>
        <w:numPr>
          <w:ilvl w:val="0"/>
          <w:numId w:val="1"/>
        </w:numPr>
        <w:rPr>
          <w:rFonts w:eastAsia="Times New Roman"/>
          <w:sz w:val="20"/>
          <w:szCs w:val="20"/>
        </w:rPr>
      </w:pPr>
      <w:r>
        <w:rPr>
          <w:rFonts w:eastAsia="Times New Roman"/>
          <w:sz w:val="20"/>
          <w:szCs w:val="20"/>
        </w:rPr>
        <w:t xml:space="preserve">205. Note 54. Add: Perhaps it was hypocritical for Cong. </w:t>
      </w:r>
      <w:proofErr w:type="spellStart"/>
      <w:r>
        <w:rPr>
          <w:rFonts w:eastAsia="Times New Roman"/>
          <w:sz w:val="20"/>
          <w:szCs w:val="20"/>
        </w:rPr>
        <w:t>Tague</w:t>
      </w:r>
      <w:proofErr w:type="spellEnd"/>
      <w:r>
        <w:rPr>
          <w:rFonts w:eastAsia="Times New Roman"/>
          <w:sz w:val="20"/>
          <w:szCs w:val="20"/>
        </w:rPr>
        <w:t xml:space="preserve"> and his wife to join the officials </w:t>
      </w:r>
      <w:r w:rsidR="00416D2D">
        <w:rPr>
          <w:rFonts w:eastAsia="Times New Roman"/>
          <w:sz w:val="20"/>
          <w:szCs w:val="20"/>
        </w:rPr>
        <w:t>observing</w:t>
      </w:r>
      <w:r>
        <w:rPr>
          <w:rFonts w:eastAsia="Times New Roman"/>
          <w:sz w:val="20"/>
          <w:szCs w:val="20"/>
        </w:rPr>
        <w:t xml:space="preserve"> the October 1915 suffrage parade in Boston, </w:t>
      </w:r>
      <w:r w:rsidRPr="000A3105">
        <w:rPr>
          <w:rFonts w:eastAsia="Times New Roman"/>
          <w:i/>
          <w:sz w:val="20"/>
          <w:szCs w:val="20"/>
        </w:rPr>
        <w:t>Boston Globe</w:t>
      </w:r>
      <w:r>
        <w:rPr>
          <w:rFonts w:eastAsia="Times New Roman"/>
          <w:sz w:val="20"/>
          <w:szCs w:val="20"/>
        </w:rPr>
        <w:t xml:space="preserve">, </w:t>
      </w:r>
      <w:r w:rsidR="00416D2D">
        <w:rPr>
          <w:rFonts w:eastAsia="Times New Roman"/>
          <w:sz w:val="20"/>
          <w:szCs w:val="20"/>
        </w:rPr>
        <w:t xml:space="preserve">October 17, </w:t>
      </w:r>
      <w:r>
        <w:rPr>
          <w:rFonts w:eastAsia="Times New Roman"/>
          <w:sz w:val="20"/>
          <w:szCs w:val="20"/>
        </w:rPr>
        <w:t xml:space="preserve">10, col. 5 (“Review by the Governor”). The parade was not long after the nude </w:t>
      </w:r>
      <w:proofErr w:type="gramStart"/>
      <w:r>
        <w:rPr>
          <w:rFonts w:eastAsia="Times New Roman"/>
          <w:sz w:val="20"/>
          <w:szCs w:val="20"/>
        </w:rPr>
        <w:t>twins</w:t>
      </w:r>
      <w:proofErr w:type="gramEnd"/>
      <w:r>
        <w:rPr>
          <w:rFonts w:eastAsia="Times New Roman"/>
          <w:sz w:val="20"/>
          <w:szCs w:val="20"/>
        </w:rPr>
        <w:t xml:space="preserve"> episode noted elsewhere.</w:t>
      </w:r>
    </w:p>
    <w:p w:rsidR="003A300B" w:rsidRDefault="003A300B" w:rsidP="003A300B">
      <w:pPr>
        <w:pStyle w:val="ListParagraph"/>
        <w:numPr>
          <w:ilvl w:val="0"/>
          <w:numId w:val="1"/>
        </w:numPr>
        <w:rPr>
          <w:rFonts w:eastAsia="Times New Roman"/>
          <w:sz w:val="20"/>
          <w:szCs w:val="20"/>
        </w:rPr>
      </w:pPr>
      <w:r>
        <w:rPr>
          <w:rFonts w:eastAsia="Times New Roman"/>
          <w:sz w:val="20"/>
          <w:szCs w:val="20"/>
        </w:rPr>
        <w:t xml:space="preserve">206. Note 57. Add: </w:t>
      </w:r>
      <w:proofErr w:type="gramStart"/>
      <w:r>
        <w:rPr>
          <w:rFonts w:eastAsia="Times New Roman"/>
          <w:sz w:val="20"/>
          <w:szCs w:val="20"/>
        </w:rPr>
        <w:t xml:space="preserve">Photos of the building at 9 Park Street, taken in 1935 by noted photographer Arthur C. Haskell for the Historic American Buildings </w:t>
      </w:r>
      <w:proofErr w:type="spellStart"/>
      <w:r>
        <w:rPr>
          <w:rFonts w:eastAsia="Times New Roman"/>
          <w:sz w:val="20"/>
          <w:szCs w:val="20"/>
        </w:rPr>
        <w:t>Survery</w:t>
      </w:r>
      <w:proofErr w:type="spellEnd"/>
      <w:r>
        <w:rPr>
          <w:rFonts w:eastAsia="Times New Roman"/>
          <w:sz w:val="20"/>
          <w:szCs w:val="20"/>
        </w:rPr>
        <w:t xml:space="preserve">, are held by the Library of Congress, </w:t>
      </w:r>
      <w:hyperlink r:id="rId19" w:history="1">
        <w:r w:rsidRPr="00DE5F7B">
          <w:rPr>
            <w:rStyle w:val="Hyperlink"/>
            <w:rFonts w:eastAsia="Times New Roman"/>
            <w:sz w:val="20"/>
            <w:szCs w:val="20"/>
          </w:rPr>
          <w:t>https://www.loc.gov/item/ma0898/</w:t>
        </w:r>
      </w:hyperlink>
      <w:r>
        <w:rPr>
          <w:rFonts w:eastAsia="Times New Roman"/>
          <w:sz w:val="20"/>
          <w:szCs w:val="20"/>
        </w:rPr>
        <w:t xml:space="preserve"> (Haskell took 4 of the 13 photos)</w:t>
      </w:r>
      <w:proofErr w:type="gramEnd"/>
      <w:r>
        <w:rPr>
          <w:rFonts w:eastAsia="Times New Roman"/>
          <w:sz w:val="20"/>
          <w:szCs w:val="20"/>
        </w:rPr>
        <w:t>.</w:t>
      </w:r>
    </w:p>
    <w:p w:rsidR="00B257C6" w:rsidRDefault="00B257C6" w:rsidP="00B257C6">
      <w:pPr>
        <w:pStyle w:val="ListParagraph"/>
        <w:numPr>
          <w:ilvl w:val="0"/>
          <w:numId w:val="1"/>
        </w:numPr>
        <w:rPr>
          <w:rFonts w:eastAsia="Times New Roman"/>
          <w:sz w:val="20"/>
          <w:szCs w:val="20"/>
        </w:rPr>
      </w:pPr>
      <w:r>
        <w:rPr>
          <w:rFonts w:eastAsia="Times New Roman"/>
          <w:sz w:val="20"/>
          <w:szCs w:val="20"/>
        </w:rPr>
        <w:t xml:space="preserve">206. Note 59. </w:t>
      </w:r>
      <w:proofErr w:type="gramStart"/>
      <w:r w:rsidR="00B94F50">
        <w:rPr>
          <w:rFonts w:eastAsia="Times New Roman"/>
          <w:sz w:val="20"/>
          <w:szCs w:val="20"/>
        </w:rPr>
        <w:t>Add:</w:t>
      </w:r>
      <w:proofErr w:type="gramEnd"/>
      <w:r w:rsidR="00B94F50">
        <w:rPr>
          <w:rFonts w:eastAsia="Times New Roman"/>
          <w:sz w:val="20"/>
          <w:szCs w:val="20"/>
        </w:rPr>
        <w:t xml:space="preserve"> </w:t>
      </w:r>
      <w:r>
        <w:rPr>
          <w:rFonts w:eastAsia="Times New Roman"/>
          <w:sz w:val="20"/>
          <w:szCs w:val="20"/>
        </w:rPr>
        <w:t xml:space="preserve">See also “How American Women Won the Right to Vote,” </w:t>
      </w:r>
      <w:r w:rsidRPr="00B257C6">
        <w:rPr>
          <w:rFonts w:eastAsia="Times New Roman"/>
          <w:i/>
          <w:sz w:val="20"/>
          <w:szCs w:val="20"/>
        </w:rPr>
        <w:t>New York Times</w:t>
      </w:r>
      <w:r>
        <w:rPr>
          <w:rFonts w:eastAsia="Times New Roman"/>
          <w:sz w:val="20"/>
          <w:szCs w:val="20"/>
        </w:rPr>
        <w:t>, August 16, 2020, Special Section (multiple articles).</w:t>
      </w:r>
    </w:p>
    <w:p w:rsidR="00FD6E97" w:rsidRDefault="00FD6E97" w:rsidP="00B257C6">
      <w:pPr>
        <w:pStyle w:val="ListParagraph"/>
        <w:numPr>
          <w:ilvl w:val="0"/>
          <w:numId w:val="1"/>
        </w:numPr>
        <w:rPr>
          <w:rFonts w:eastAsia="Times New Roman"/>
          <w:sz w:val="20"/>
          <w:szCs w:val="20"/>
        </w:rPr>
      </w:pPr>
      <w:r>
        <w:rPr>
          <w:rFonts w:eastAsia="Times New Roman"/>
          <w:sz w:val="20"/>
          <w:szCs w:val="20"/>
        </w:rPr>
        <w:t xml:space="preserve">206. Note 66. Add: Lorenza Haynes, a teacher, was Waltham’s first public librarian, serving from 1865 until 1872; in </w:t>
      </w:r>
      <w:proofErr w:type="gramStart"/>
      <w:r>
        <w:rPr>
          <w:rFonts w:eastAsia="Times New Roman"/>
          <w:sz w:val="20"/>
          <w:szCs w:val="20"/>
        </w:rPr>
        <w:t>1874</w:t>
      </w:r>
      <w:proofErr w:type="gramEnd"/>
      <w:r>
        <w:rPr>
          <w:rFonts w:eastAsia="Times New Roman"/>
          <w:sz w:val="20"/>
          <w:szCs w:val="20"/>
        </w:rPr>
        <w:t xml:space="preserve"> she was ordained a Universalist minister. Kristen A. Petersen, with Thomas J. Murphy, </w:t>
      </w:r>
      <w:r w:rsidRPr="00FD6E97">
        <w:rPr>
          <w:rFonts w:eastAsia="Times New Roman"/>
          <w:i/>
          <w:sz w:val="20"/>
          <w:szCs w:val="20"/>
        </w:rPr>
        <w:t xml:space="preserve">Waltham </w:t>
      </w:r>
      <w:proofErr w:type="gramStart"/>
      <w:r w:rsidRPr="00FD6E97">
        <w:rPr>
          <w:rFonts w:eastAsia="Times New Roman"/>
          <w:i/>
          <w:sz w:val="20"/>
          <w:szCs w:val="20"/>
        </w:rPr>
        <w:t>Rediscovered:</w:t>
      </w:r>
      <w:proofErr w:type="gramEnd"/>
      <w:r w:rsidRPr="00FD6E97">
        <w:rPr>
          <w:rFonts w:eastAsia="Times New Roman"/>
          <w:i/>
          <w:sz w:val="20"/>
          <w:szCs w:val="20"/>
        </w:rPr>
        <w:t xml:space="preserve"> An Ethnic History of Waltham, Massachusetts</w:t>
      </w:r>
      <w:r>
        <w:rPr>
          <w:rFonts w:eastAsia="Times New Roman"/>
          <w:sz w:val="20"/>
          <w:szCs w:val="20"/>
        </w:rPr>
        <w:t xml:space="preserve"> (Portsmouth, NH: Peter E. Randall, 1988), 33.</w:t>
      </w:r>
    </w:p>
    <w:p w:rsidR="00900969" w:rsidRDefault="00900969" w:rsidP="00B257C6">
      <w:pPr>
        <w:pStyle w:val="ListParagraph"/>
        <w:numPr>
          <w:ilvl w:val="0"/>
          <w:numId w:val="1"/>
        </w:numPr>
        <w:rPr>
          <w:rFonts w:eastAsia="Times New Roman"/>
          <w:sz w:val="20"/>
          <w:szCs w:val="20"/>
        </w:rPr>
      </w:pPr>
      <w:r>
        <w:rPr>
          <w:rFonts w:eastAsia="Times New Roman"/>
          <w:sz w:val="20"/>
          <w:szCs w:val="20"/>
        </w:rPr>
        <w:t xml:space="preserve">208. Note 73. </w:t>
      </w:r>
      <w:proofErr w:type="gramStart"/>
      <w:r>
        <w:rPr>
          <w:rFonts w:eastAsia="Times New Roman"/>
          <w:sz w:val="20"/>
          <w:szCs w:val="20"/>
        </w:rPr>
        <w:t>Add:</w:t>
      </w:r>
      <w:proofErr w:type="gramEnd"/>
      <w:r>
        <w:rPr>
          <w:rFonts w:eastAsia="Times New Roman"/>
          <w:sz w:val="20"/>
          <w:szCs w:val="20"/>
        </w:rPr>
        <w:t xml:space="preserve"> According to the 1906 Valuation List, pages 90-91, William E. Supple owned two beach houses and his wife Mary F. Supple owned a house on Second Cliff, as well as their house on Brook Street. The 1903 map shows buildings across from each other on Brook Street, both labeled as W. E. Supple.</w:t>
      </w:r>
    </w:p>
    <w:p w:rsidR="003A6BA2" w:rsidRDefault="003A6BA2" w:rsidP="003A6BA2">
      <w:pPr>
        <w:pStyle w:val="ListParagraph"/>
        <w:numPr>
          <w:ilvl w:val="0"/>
          <w:numId w:val="1"/>
        </w:numPr>
        <w:rPr>
          <w:rFonts w:eastAsia="Times New Roman"/>
          <w:sz w:val="20"/>
          <w:szCs w:val="20"/>
        </w:rPr>
      </w:pPr>
      <w:r w:rsidRPr="00392F12">
        <w:rPr>
          <w:rFonts w:eastAsia="Times New Roman"/>
          <w:sz w:val="20"/>
          <w:szCs w:val="20"/>
        </w:rPr>
        <w:t xml:space="preserve">210. Note 89. Added </w:t>
      </w:r>
      <w:r w:rsidR="001C68FC" w:rsidRPr="00392F12">
        <w:rPr>
          <w:rFonts w:eastAsia="Times New Roman"/>
          <w:sz w:val="20"/>
          <w:szCs w:val="20"/>
        </w:rPr>
        <w:t>this</w:t>
      </w:r>
      <w:r w:rsidRPr="00392F12">
        <w:rPr>
          <w:rFonts w:eastAsia="Times New Roman"/>
          <w:sz w:val="20"/>
          <w:szCs w:val="20"/>
        </w:rPr>
        <w:t xml:space="preserve">: See also “Adriana </w:t>
      </w:r>
      <w:proofErr w:type="spellStart"/>
      <w:r w:rsidRPr="00392F12">
        <w:rPr>
          <w:rFonts w:eastAsia="Times New Roman"/>
          <w:i/>
          <w:sz w:val="20"/>
          <w:szCs w:val="20"/>
        </w:rPr>
        <w:t>Spadoni</w:t>
      </w:r>
      <w:proofErr w:type="spellEnd"/>
      <w:r w:rsidRPr="00392F12">
        <w:rPr>
          <w:rFonts w:eastAsia="Times New Roman"/>
          <w:sz w:val="20"/>
          <w:szCs w:val="20"/>
        </w:rPr>
        <w:t xml:space="preserve"> Turner” (1879-1953), </w:t>
      </w:r>
      <w:proofErr w:type="spellStart"/>
      <w:r w:rsidRPr="00392F12">
        <w:rPr>
          <w:rFonts w:eastAsia="Times New Roman"/>
          <w:sz w:val="20"/>
          <w:szCs w:val="20"/>
        </w:rPr>
        <w:t>FindAGrave</w:t>
      </w:r>
      <w:proofErr w:type="spellEnd"/>
      <w:r w:rsidRPr="00392F12">
        <w:rPr>
          <w:rFonts w:eastAsia="Times New Roman"/>
          <w:sz w:val="20"/>
          <w:szCs w:val="20"/>
        </w:rPr>
        <w:t xml:space="preserve"> memorial (with photo), </w:t>
      </w:r>
      <w:hyperlink r:id="rId20" w:history="1">
        <w:r w:rsidRPr="00392F12">
          <w:rPr>
            <w:rStyle w:val="Hyperlink"/>
            <w:rFonts w:eastAsia="Times New Roman"/>
            <w:sz w:val="20"/>
            <w:szCs w:val="20"/>
          </w:rPr>
          <w:t>https://www.findagrave.com/memorial/67728591/adriana-turner</w:t>
        </w:r>
      </w:hyperlink>
      <w:r w:rsidRPr="00392F12">
        <w:rPr>
          <w:rFonts w:eastAsia="Times New Roman"/>
          <w:sz w:val="20"/>
          <w:szCs w:val="20"/>
        </w:rPr>
        <w:t xml:space="preserve">. She wrote for </w:t>
      </w:r>
      <w:r w:rsidRPr="00392F12">
        <w:rPr>
          <w:rFonts w:eastAsia="Times New Roman"/>
          <w:i/>
          <w:sz w:val="20"/>
          <w:szCs w:val="20"/>
        </w:rPr>
        <w:t>The Masses</w:t>
      </w:r>
      <w:r w:rsidRPr="00392F12">
        <w:rPr>
          <w:rFonts w:eastAsia="Times New Roman"/>
          <w:sz w:val="20"/>
          <w:szCs w:val="20"/>
        </w:rPr>
        <w:t xml:space="preserve">, where Inez Haynes Irwin worked, in July 1915, </w:t>
      </w:r>
      <w:hyperlink r:id="rId21" w:history="1">
        <w:r w:rsidRPr="00392F12">
          <w:rPr>
            <w:rStyle w:val="Hyperlink"/>
            <w:rFonts w:eastAsia="Times New Roman"/>
            <w:sz w:val="20"/>
            <w:szCs w:val="20"/>
          </w:rPr>
          <w:t>https://www.marxists.org/subject/women/authors/spadoni/realwork.htm</w:t>
        </w:r>
      </w:hyperlink>
      <w:r w:rsidRPr="00392F12">
        <w:rPr>
          <w:rFonts w:eastAsia="Times New Roman"/>
          <w:sz w:val="20"/>
          <w:szCs w:val="20"/>
        </w:rPr>
        <w:t>.</w:t>
      </w:r>
    </w:p>
    <w:p w:rsidR="00F669C5" w:rsidRPr="00F669C5" w:rsidRDefault="00F669C5" w:rsidP="00F669C5">
      <w:pPr>
        <w:pStyle w:val="ListParagraph"/>
        <w:numPr>
          <w:ilvl w:val="0"/>
          <w:numId w:val="1"/>
        </w:numPr>
        <w:rPr>
          <w:rFonts w:eastAsia="Times New Roman"/>
          <w:sz w:val="20"/>
          <w:szCs w:val="20"/>
        </w:rPr>
      </w:pPr>
      <w:r>
        <w:rPr>
          <w:rFonts w:eastAsia="Times New Roman"/>
          <w:sz w:val="20"/>
          <w:szCs w:val="20"/>
        </w:rPr>
        <w:t xml:space="preserve">217. Note 168. </w:t>
      </w:r>
      <w:proofErr w:type="gramStart"/>
      <w:r w:rsidR="00A41B0E">
        <w:rPr>
          <w:rFonts w:eastAsia="Times New Roman"/>
          <w:sz w:val="20"/>
          <w:szCs w:val="20"/>
        </w:rPr>
        <w:t>Add:</w:t>
      </w:r>
      <w:proofErr w:type="gramEnd"/>
      <w:r w:rsidR="00A41B0E">
        <w:rPr>
          <w:rFonts w:eastAsia="Times New Roman"/>
          <w:sz w:val="20"/>
          <w:szCs w:val="20"/>
        </w:rPr>
        <w:t xml:space="preserve"> </w:t>
      </w:r>
      <w:r>
        <w:rPr>
          <w:rFonts w:eastAsia="Times New Roman"/>
          <w:sz w:val="20"/>
          <w:szCs w:val="20"/>
        </w:rPr>
        <w:t xml:space="preserve">Indeed, Rev. Josiah Moore officiated at the wedding of Sylvanus and Judith Smith. </w:t>
      </w:r>
      <w:r w:rsidRPr="00F669C5">
        <w:rPr>
          <w:rFonts w:eastAsia="Times New Roman"/>
          <w:sz w:val="20"/>
          <w:szCs w:val="20"/>
        </w:rPr>
        <w:t xml:space="preserve">David-Parsons Holton, Mrs. Frances </w:t>
      </w:r>
      <w:proofErr w:type="spellStart"/>
      <w:r w:rsidRPr="00F669C5">
        <w:rPr>
          <w:rFonts w:eastAsia="Times New Roman"/>
          <w:sz w:val="20"/>
          <w:szCs w:val="20"/>
        </w:rPr>
        <w:t>Keturah</w:t>
      </w:r>
      <w:proofErr w:type="spellEnd"/>
      <w:r w:rsidRPr="00F669C5">
        <w:rPr>
          <w:rFonts w:eastAsia="Times New Roman"/>
          <w:sz w:val="20"/>
          <w:szCs w:val="20"/>
        </w:rPr>
        <w:t xml:space="preserve"> (Forward) Holton, </w:t>
      </w:r>
      <w:proofErr w:type="gramStart"/>
      <w:r w:rsidRPr="00F669C5">
        <w:rPr>
          <w:rFonts w:eastAsia="Times New Roman"/>
          <w:i/>
          <w:sz w:val="20"/>
          <w:szCs w:val="20"/>
        </w:rPr>
        <w:t>Winslow</w:t>
      </w:r>
      <w:proofErr w:type="gramEnd"/>
      <w:r w:rsidRPr="00F669C5">
        <w:rPr>
          <w:rFonts w:eastAsia="Times New Roman"/>
          <w:i/>
          <w:sz w:val="20"/>
          <w:szCs w:val="20"/>
        </w:rPr>
        <w:t xml:space="preserve"> Memorial: Family Records of the </w:t>
      </w:r>
      <w:proofErr w:type="spellStart"/>
      <w:r w:rsidRPr="00F669C5">
        <w:rPr>
          <w:rFonts w:eastAsia="Times New Roman"/>
          <w:i/>
          <w:sz w:val="20"/>
          <w:szCs w:val="20"/>
        </w:rPr>
        <w:t>Winslows</w:t>
      </w:r>
      <w:proofErr w:type="spellEnd"/>
      <w:r w:rsidRPr="00F669C5">
        <w:rPr>
          <w:rFonts w:eastAsia="Times New Roman"/>
          <w:i/>
          <w:sz w:val="20"/>
          <w:szCs w:val="20"/>
        </w:rPr>
        <w:t xml:space="preserve"> and Their Descendants in America, with the English Ancestry as far as Known</w:t>
      </w:r>
      <w:r w:rsidRPr="00F669C5">
        <w:rPr>
          <w:rFonts w:eastAsia="Times New Roman"/>
          <w:sz w:val="20"/>
          <w:szCs w:val="20"/>
        </w:rPr>
        <w:t xml:space="preserve"> (New York: D-P. Holton, M.D., 1877), 178, </w:t>
      </w:r>
      <w:hyperlink r:id="rId22" w:history="1">
        <w:r w:rsidRPr="00F669C5">
          <w:rPr>
            <w:rStyle w:val="Hyperlink"/>
            <w:rFonts w:eastAsia="Times New Roman"/>
            <w:sz w:val="20"/>
            <w:szCs w:val="20"/>
          </w:rPr>
          <w:t>https://books.google.com/books?id=tTn53aMbucUC&amp;source=gbs_navlinks_s</w:t>
        </w:r>
      </w:hyperlink>
      <w:r>
        <w:rPr>
          <w:rFonts w:eastAsia="Times New Roman"/>
          <w:sz w:val="20"/>
          <w:szCs w:val="20"/>
        </w:rPr>
        <w:t>.</w:t>
      </w:r>
    </w:p>
    <w:p w:rsidR="00CE169E" w:rsidRDefault="005445F5" w:rsidP="00084714">
      <w:pPr>
        <w:pStyle w:val="ListParagraph"/>
        <w:numPr>
          <w:ilvl w:val="0"/>
          <w:numId w:val="1"/>
        </w:numPr>
        <w:rPr>
          <w:rFonts w:eastAsia="Times New Roman"/>
          <w:sz w:val="20"/>
          <w:szCs w:val="20"/>
        </w:rPr>
      </w:pPr>
      <w:r w:rsidRPr="00ED7968">
        <w:rPr>
          <w:rFonts w:eastAsia="Times New Roman"/>
          <w:sz w:val="20"/>
          <w:szCs w:val="20"/>
        </w:rPr>
        <w:t xml:space="preserve">220. Note 182. </w:t>
      </w:r>
      <w:proofErr w:type="gramStart"/>
      <w:r w:rsidRPr="00ED7968">
        <w:rPr>
          <w:rFonts w:eastAsia="Times New Roman"/>
          <w:sz w:val="20"/>
          <w:szCs w:val="20"/>
        </w:rPr>
        <w:t>Add:</w:t>
      </w:r>
      <w:proofErr w:type="gramEnd"/>
      <w:r w:rsidRPr="00ED7968">
        <w:rPr>
          <w:rFonts w:eastAsia="Times New Roman"/>
          <w:sz w:val="20"/>
          <w:szCs w:val="20"/>
        </w:rPr>
        <w:t xml:space="preserve"> </w:t>
      </w:r>
      <w:r w:rsidR="00CE169E" w:rsidRPr="00ED7968">
        <w:rPr>
          <w:rFonts w:eastAsia="Times New Roman"/>
          <w:sz w:val="20"/>
          <w:szCs w:val="20"/>
        </w:rPr>
        <w:t xml:space="preserve">In 1921, </w:t>
      </w:r>
      <w:r w:rsidRPr="00ED7968">
        <w:rPr>
          <w:rFonts w:eastAsia="Times New Roman"/>
          <w:sz w:val="20"/>
          <w:szCs w:val="20"/>
        </w:rPr>
        <w:t xml:space="preserve">Mary Forrest </w:t>
      </w:r>
      <w:r w:rsidR="00CE169E" w:rsidRPr="00ED7968">
        <w:rPr>
          <w:rFonts w:eastAsia="Times New Roman"/>
          <w:sz w:val="20"/>
          <w:szCs w:val="20"/>
        </w:rPr>
        <w:t xml:space="preserve">and Hazel </w:t>
      </w:r>
      <w:proofErr w:type="spellStart"/>
      <w:r w:rsidR="00CE169E" w:rsidRPr="00ED7968">
        <w:rPr>
          <w:rFonts w:eastAsia="Times New Roman"/>
          <w:sz w:val="20"/>
          <w:szCs w:val="20"/>
        </w:rPr>
        <w:t>Mackaye</w:t>
      </w:r>
      <w:proofErr w:type="spellEnd"/>
      <w:r w:rsidR="00CE169E" w:rsidRPr="00ED7968">
        <w:rPr>
          <w:rFonts w:eastAsia="Times New Roman"/>
          <w:sz w:val="20"/>
          <w:szCs w:val="20"/>
        </w:rPr>
        <w:t xml:space="preserve"> were in charge of the ceremony to present Adelaide Johnson's "Portrait Monument to Lucretia Mott, Elizabeth Cady Stanton, and Susan B. Anthony" </w:t>
      </w:r>
      <w:r w:rsidR="00CE169E" w:rsidRPr="00ED7968">
        <w:rPr>
          <w:rFonts w:eastAsia="Times New Roman"/>
          <w:sz w:val="20"/>
          <w:szCs w:val="20"/>
        </w:rPr>
        <w:lastRenderedPageBreak/>
        <w:t xml:space="preserve">for the US Capitol building. </w:t>
      </w:r>
      <w:r w:rsidR="0030386C" w:rsidRPr="00ED7968">
        <w:rPr>
          <w:rFonts w:eastAsia="Times New Roman"/>
          <w:sz w:val="20"/>
          <w:szCs w:val="20"/>
        </w:rPr>
        <w:t xml:space="preserve">“Planning the Suffrage Memorial,” State Publishing Company, </w:t>
      </w:r>
      <w:r w:rsidR="0030386C" w:rsidRPr="00ED7968">
        <w:rPr>
          <w:rFonts w:eastAsia="Times New Roman"/>
          <w:i/>
          <w:sz w:val="20"/>
          <w:szCs w:val="20"/>
        </w:rPr>
        <w:t>New Mexico State Record</w:t>
      </w:r>
      <w:r w:rsidR="0030386C" w:rsidRPr="00ED7968">
        <w:rPr>
          <w:rFonts w:eastAsia="Times New Roman"/>
          <w:sz w:val="20"/>
          <w:szCs w:val="20"/>
        </w:rPr>
        <w:t xml:space="preserve">, February 4, 1921, 2, </w:t>
      </w:r>
      <w:hyperlink r:id="rId23" w:history="1">
        <w:r w:rsidR="0030386C" w:rsidRPr="00ED7968">
          <w:rPr>
            <w:rStyle w:val="Hyperlink"/>
            <w:rFonts w:eastAsia="Times New Roman"/>
            <w:sz w:val="20"/>
            <w:szCs w:val="20"/>
          </w:rPr>
          <w:t>https://digitalrepository.unm.edu/nm_state_record_news/239</w:t>
        </w:r>
      </w:hyperlink>
      <w:r w:rsidR="00ED7968" w:rsidRPr="00ED7968">
        <w:rPr>
          <w:rFonts w:eastAsia="Times New Roman"/>
          <w:sz w:val="20"/>
          <w:szCs w:val="20"/>
        </w:rPr>
        <w:t xml:space="preserve">; </w:t>
      </w:r>
      <w:r w:rsidR="005B4CA0" w:rsidRPr="00ED7968">
        <w:rPr>
          <w:rFonts w:eastAsia="Times New Roman"/>
          <w:sz w:val="20"/>
          <w:szCs w:val="20"/>
        </w:rPr>
        <w:t xml:space="preserve">Lorraine </w:t>
      </w:r>
      <w:proofErr w:type="spellStart"/>
      <w:r w:rsidR="005B4CA0" w:rsidRPr="00ED7968">
        <w:rPr>
          <w:rFonts w:eastAsia="Times New Roman"/>
          <w:sz w:val="20"/>
          <w:szCs w:val="20"/>
        </w:rPr>
        <w:t>Boissoneault</w:t>
      </w:r>
      <w:proofErr w:type="spellEnd"/>
      <w:r w:rsidR="005B4CA0" w:rsidRPr="00ED7968">
        <w:rPr>
          <w:rFonts w:eastAsia="Times New Roman"/>
          <w:sz w:val="20"/>
          <w:szCs w:val="20"/>
        </w:rPr>
        <w:t xml:space="preserve">, “The Suffragist Statue Trapped in a Broom Closet for 75 Years,” Smithsonianmag.com, posted May 12, 2017, </w:t>
      </w:r>
      <w:hyperlink r:id="rId24" w:history="1">
        <w:r w:rsidR="00ED7968" w:rsidRPr="00ED7968">
          <w:rPr>
            <w:rStyle w:val="Hyperlink"/>
            <w:rFonts w:eastAsia="Times New Roman"/>
            <w:sz w:val="20"/>
            <w:szCs w:val="20"/>
          </w:rPr>
          <w:t>https://www.smithsonianmag.com/history/suffragist-statue-trapped-broom-closet-75-years-180963274/</w:t>
        </w:r>
      </w:hyperlink>
      <w:r w:rsidR="005B4CA0" w:rsidRPr="00ED7968">
        <w:rPr>
          <w:rFonts w:eastAsia="Times New Roman"/>
          <w:sz w:val="20"/>
          <w:szCs w:val="20"/>
        </w:rPr>
        <w:t>.</w:t>
      </w:r>
      <w:r w:rsidR="00ED7968" w:rsidRPr="00ED7968">
        <w:rPr>
          <w:rFonts w:eastAsia="Times New Roman"/>
          <w:sz w:val="20"/>
          <w:szCs w:val="20"/>
        </w:rPr>
        <w:t xml:space="preserve"> </w:t>
      </w:r>
      <w:r w:rsidR="00593B35" w:rsidRPr="00ED7968">
        <w:rPr>
          <w:rFonts w:eastAsia="Times New Roman"/>
          <w:sz w:val="20"/>
          <w:szCs w:val="20"/>
        </w:rPr>
        <w:t>In addition, as one source noted, “Forrest had a long-standing working relationship with the African American theatre comm</w:t>
      </w:r>
      <w:r w:rsidR="007C3238" w:rsidRPr="00ED7968">
        <w:rPr>
          <w:rFonts w:eastAsia="Times New Roman"/>
          <w:sz w:val="20"/>
          <w:szCs w:val="20"/>
        </w:rPr>
        <w:t>unity in DC</w:t>
      </w:r>
      <w:r w:rsidR="00593B35" w:rsidRPr="00ED7968">
        <w:rPr>
          <w:rFonts w:eastAsia="Times New Roman"/>
          <w:sz w:val="20"/>
          <w:szCs w:val="20"/>
        </w:rPr>
        <w:t xml:space="preserve">” </w:t>
      </w:r>
      <w:r w:rsidR="007C3238" w:rsidRPr="00ED7968">
        <w:rPr>
          <w:rFonts w:eastAsia="Times New Roman"/>
          <w:sz w:val="20"/>
          <w:szCs w:val="20"/>
        </w:rPr>
        <w:t xml:space="preserve">and helped Howard University’s drama department. </w:t>
      </w:r>
      <w:r w:rsidR="00593B35" w:rsidRPr="00ED7968">
        <w:rPr>
          <w:rFonts w:eastAsia="Times New Roman"/>
          <w:sz w:val="20"/>
          <w:szCs w:val="20"/>
        </w:rPr>
        <w:t xml:space="preserve">Sara Freeman, ed., </w:t>
      </w:r>
      <w:r w:rsidR="00593B35" w:rsidRPr="00ED7968">
        <w:rPr>
          <w:rFonts w:eastAsia="Times New Roman"/>
          <w:i/>
          <w:sz w:val="20"/>
          <w:szCs w:val="20"/>
        </w:rPr>
        <w:t>Theatre History Studies 2018, Volume 37</w:t>
      </w:r>
      <w:r w:rsidR="00593B35" w:rsidRPr="00ED7968">
        <w:rPr>
          <w:rFonts w:eastAsia="Times New Roman"/>
          <w:sz w:val="20"/>
          <w:szCs w:val="20"/>
        </w:rPr>
        <w:t xml:space="preserve">, </w:t>
      </w:r>
      <w:r w:rsidR="007C3238" w:rsidRPr="00ED7968">
        <w:rPr>
          <w:rFonts w:eastAsia="Times New Roman"/>
          <w:sz w:val="20"/>
          <w:szCs w:val="20"/>
        </w:rPr>
        <w:t xml:space="preserve">240 (source of quote), and 239-244 </w:t>
      </w:r>
      <w:r w:rsidR="00593B35" w:rsidRPr="00ED7968">
        <w:rPr>
          <w:rFonts w:eastAsia="Times New Roman"/>
          <w:sz w:val="20"/>
          <w:szCs w:val="20"/>
        </w:rPr>
        <w:t xml:space="preserve">with image of Forrest on 239, </w:t>
      </w:r>
      <w:hyperlink r:id="rId25" w:history="1">
        <w:r w:rsidR="00593B35" w:rsidRPr="00ED7968">
          <w:rPr>
            <w:rStyle w:val="Hyperlink"/>
            <w:rFonts w:eastAsia="Times New Roman"/>
            <w:sz w:val="20"/>
            <w:szCs w:val="20"/>
          </w:rPr>
          <w:t>https://books.google.com/books?id=At98DwAAQBAJ&amp;source=gbs_navlinks_s</w:t>
        </w:r>
      </w:hyperlink>
      <w:r w:rsidR="00593B35" w:rsidRPr="00ED7968">
        <w:rPr>
          <w:rFonts w:eastAsia="Times New Roman"/>
          <w:sz w:val="20"/>
          <w:szCs w:val="20"/>
        </w:rPr>
        <w:t xml:space="preserve">. </w:t>
      </w:r>
      <w:r w:rsidR="00DA6362" w:rsidRPr="00ED7968">
        <w:rPr>
          <w:rFonts w:eastAsia="Times New Roman"/>
          <w:sz w:val="20"/>
          <w:szCs w:val="20"/>
        </w:rPr>
        <w:t xml:space="preserve">She was involved with the NWP as late as 1947. See </w:t>
      </w:r>
      <w:r w:rsidR="00DA6362" w:rsidRPr="00ED7968">
        <w:rPr>
          <w:rFonts w:eastAsia="Times New Roman"/>
          <w:i/>
          <w:sz w:val="20"/>
          <w:szCs w:val="20"/>
        </w:rPr>
        <w:t xml:space="preserve">Berrien v. </w:t>
      </w:r>
      <w:proofErr w:type="spellStart"/>
      <w:r w:rsidR="00DA6362" w:rsidRPr="00ED7968">
        <w:rPr>
          <w:rFonts w:eastAsia="Times New Roman"/>
          <w:i/>
          <w:sz w:val="20"/>
          <w:szCs w:val="20"/>
        </w:rPr>
        <w:t>Pollitzer</w:t>
      </w:r>
      <w:proofErr w:type="spellEnd"/>
      <w:r w:rsidR="00AE3379" w:rsidRPr="00ED7968">
        <w:rPr>
          <w:rFonts w:eastAsia="Times New Roman"/>
          <w:sz w:val="20"/>
          <w:szCs w:val="20"/>
        </w:rPr>
        <w:t xml:space="preserve">, 165 F.2d 21 </w:t>
      </w:r>
      <w:r w:rsidR="00DA6362" w:rsidRPr="00ED7968">
        <w:rPr>
          <w:rFonts w:eastAsia="Times New Roman"/>
          <w:sz w:val="20"/>
          <w:szCs w:val="20"/>
        </w:rPr>
        <w:t xml:space="preserve">(DC Cir., 1947), </w:t>
      </w:r>
      <w:hyperlink r:id="rId26" w:history="1">
        <w:r w:rsidR="00DA6362" w:rsidRPr="00ED7968">
          <w:rPr>
            <w:rStyle w:val="Hyperlink"/>
            <w:rFonts w:eastAsia="Times New Roman"/>
            <w:sz w:val="20"/>
            <w:szCs w:val="20"/>
          </w:rPr>
          <w:t>https://www.casemine.com/judgement/us/5914a16badd7b04934688c70</w:t>
        </w:r>
      </w:hyperlink>
      <w:r w:rsidR="00DA6362" w:rsidRPr="00ED7968">
        <w:rPr>
          <w:rFonts w:eastAsia="Times New Roman"/>
          <w:sz w:val="20"/>
          <w:szCs w:val="20"/>
        </w:rPr>
        <w:t>.</w:t>
      </w:r>
    </w:p>
    <w:p w:rsidR="00CF2A79" w:rsidRDefault="00CF2A79" w:rsidP="00CF2A79">
      <w:pPr>
        <w:pStyle w:val="ListParagraph"/>
        <w:numPr>
          <w:ilvl w:val="0"/>
          <w:numId w:val="1"/>
        </w:numPr>
        <w:rPr>
          <w:rFonts w:eastAsia="Times New Roman"/>
          <w:sz w:val="20"/>
          <w:szCs w:val="20"/>
        </w:rPr>
      </w:pPr>
      <w:r>
        <w:rPr>
          <w:rFonts w:eastAsia="Times New Roman"/>
          <w:sz w:val="20"/>
          <w:szCs w:val="20"/>
        </w:rPr>
        <w:t xml:space="preserve">225. Note 223. </w:t>
      </w:r>
      <w:proofErr w:type="gramStart"/>
      <w:r>
        <w:rPr>
          <w:rFonts w:eastAsia="Times New Roman"/>
          <w:sz w:val="20"/>
          <w:szCs w:val="20"/>
        </w:rPr>
        <w:t>Add:</w:t>
      </w:r>
      <w:proofErr w:type="gramEnd"/>
      <w:r>
        <w:rPr>
          <w:rFonts w:eastAsia="Times New Roman"/>
          <w:sz w:val="20"/>
          <w:szCs w:val="20"/>
        </w:rPr>
        <w:t xml:space="preserve"> Another connection may have brought the </w:t>
      </w:r>
      <w:proofErr w:type="spellStart"/>
      <w:r>
        <w:rPr>
          <w:rFonts w:eastAsia="Times New Roman"/>
          <w:sz w:val="20"/>
          <w:szCs w:val="20"/>
        </w:rPr>
        <w:t>Bloomfields</w:t>
      </w:r>
      <w:proofErr w:type="spellEnd"/>
      <w:r>
        <w:rPr>
          <w:rFonts w:eastAsia="Times New Roman"/>
          <w:sz w:val="20"/>
          <w:szCs w:val="20"/>
        </w:rPr>
        <w:t xml:space="preserve"> to Scituate. Meyer Bloomfield was a speaker at a 1913 dinner along with Henry Turner Bailey, editor of the </w:t>
      </w:r>
      <w:r w:rsidRPr="00CF2A79">
        <w:rPr>
          <w:rFonts w:eastAsia="Times New Roman"/>
          <w:i/>
          <w:sz w:val="20"/>
          <w:szCs w:val="20"/>
        </w:rPr>
        <w:t>School Arts Magazine</w:t>
      </w:r>
      <w:r>
        <w:rPr>
          <w:rFonts w:eastAsia="Times New Roman"/>
          <w:sz w:val="20"/>
          <w:szCs w:val="20"/>
        </w:rPr>
        <w:t xml:space="preserve">, who was a Scituate native and resident. “About 100 at the Annual Dinner of Boston Instructors,” </w:t>
      </w:r>
      <w:r w:rsidRPr="00CF2A79">
        <w:rPr>
          <w:rFonts w:eastAsia="Times New Roman"/>
          <w:i/>
          <w:sz w:val="20"/>
          <w:szCs w:val="20"/>
        </w:rPr>
        <w:t>Boston Globe</w:t>
      </w:r>
      <w:r>
        <w:rPr>
          <w:rFonts w:eastAsia="Times New Roman"/>
          <w:sz w:val="20"/>
          <w:szCs w:val="20"/>
        </w:rPr>
        <w:t>, Dec. 21, 1913, 2; “</w:t>
      </w:r>
      <w:proofErr w:type="spellStart"/>
      <w:r>
        <w:rPr>
          <w:rFonts w:eastAsia="Times New Roman"/>
          <w:sz w:val="20"/>
          <w:szCs w:val="20"/>
        </w:rPr>
        <w:t>Trustworth</w:t>
      </w:r>
      <w:proofErr w:type="spellEnd"/>
      <w:r>
        <w:rPr>
          <w:rFonts w:eastAsia="Times New Roman"/>
          <w:sz w:val="20"/>
          <w:szCs w:val="20"/>
        </w:rPr>
        <w:t xml:space="preserve">: </w:t>
      </w:r>
      <w:r w:rsidRPr="00CF2A79">
        <w:rPr>
          <w:rFonts w:eastAsia="Times New Roman"/>
          <w:sz w:val="20"/>
          <w:szCs w:val="20"/>
        </w:rPr>
        <w:t>Bailey, Henry Turner House</w:t>
      </w:r>
      <w:r>
        <w:rPr>
          <w:rFonts w:eastAsia="Times New Roman"/>
          <w:sz w:val="20"/>
          <w:szCs w:val="20"/>
        </w:rPr>
        <w:t xml:space="preserve">,” </w:t>
      </w:r>
      <w:r w:rsidRPr="00CF2A79">
        <w:rPr>
          <w:rFonts w:eastAsia="Times New Roman"/>
          <w:sz w:val="20"/>
          <w:szCs w:val="20"/>
        </w:rPr>
        <w:t>23 Booth Hill Rd</w:t>
      </w:r>
      <w:r>
        <w:rPr>
          <w:rFonts w:eastAsia="Times New Roman"/>
          <w:sz w:val="20"/>
          <w:szCs w:val="20"/>
        </w:rPr>
        <w:t xml:space="preserve">, SCI.7, MACRIS; “Our History,” Davis Press website, </w:t>
      </w:r>
      <w:hyperlink r:id="rId27" w:history="1">
        <w:r w:rsidRPr="00516018">
          <w:rPr>
            <w:rStyle w:val="Hyperlink"/>
            <w:rFonts w:eastAsia="Times New Roman"/>
            <w:sz w:val="20"/>
            <w:szCs w:val="20"/>
          </w:rPr>
          <w:t>https://www.davisart.com/about-us/history/</w:t>
        </w:r>
      </w:hyperlink>
      <w:r>
        <w:rPr>
          <w:rFonts w:eastAsia="Times New Roman"/>
          <w:sz w:val="20"/>
          <w:szCs w:val="20"/>
        </w:rPr>
        <w:t>.</w:t>
      </w:r>
    </w:p>
    <w:p w:rsidR="00FF5E08" w:rsidRPr="00CE169E" w:rsidRDefault="00FF5E08" w:rsidP="00950457">
      <w:pPr>
        <w:pStyle w:val="ListParagraph"/>
        <w:numPr>
          <w:ilvl w:val="0"/>
          <w:numId w:val="1"/>
        </w:numPr>
        <w:rPr>
          <w:rFonts w:eastAsia="Times New Roman"/>
          <w:sz w:val="20"/>
          <w:szCs w:val="20"/>
        </w:rPr>
      </w:pPr>
      <w:r w:rsidRPr="00CE169E">
        <w:rPr>
          <w:rFonts w:eastAsia="Times New Roman"/>
          <w:sz w:val="20"/>
          <w:szCs w:val="20"/>
        </w:rPr>
        <w:t xml:space="preserve">229. Note 258 </w:t>
      </w:r>
      <w:r w:rsidR="001C6E65" w:rsidRPr="00CE169E">
        <w:rPr>
          <w:rFonts w:eastAsia="Times New Roman"/>
          <w:sz w:val="20"/>
          <w:szCs w:val="20"/>
        </w:rPr>
        <w:t>(about</w:t>
      </w:r>
      <w:r w:rsidRPr="00CE169E">
        <w:rPr>
          <w:rFonts w:eastAsia="Times New Roman"/>
          <w:sz w:val="20"/>
          <w:szCs w:val="20"/>
        </w:rPr>
        <w:t xml:space="preserve"> text </w:t>
      </w:r>
      <w:r w:rsidR="001C6E65" w:rsidRPr="00CE169E">
        <w:rPr>
          <w:rFonts w:eastAsia="Times New Roman"/>
          <w:sz w:val="20"/>
          <w:szCs w:val="20"/>
        </w:rPr>
        <w:t>on</w:t>
      </w:r>
      <w:r w:rsidRPr="00CE169E">
        <w:rPr>
          <w:rFonts w:eastAsia="Times New Roman"/>
          <w:sz w:val="20"/>
          <w:szCs w:val="20"/>
        </w:rPr>
        <w:t xml:space="preserve"> 86</w:t>
      </w:r>
      <w:r w:rsidR="001C6E65" w:rsidRPr="00CE169E">
        <w:rPr>
          <w:rFonts w:eastAsia="Times New Roman"/>
          <w:sz w:val="20"/>
          <w:szCs w:val="20"/>
        </w:rPr>
        <w:t>)</w:t>
      </w:r>
      <w:r w:rsidRPr="00CE169E">
        <w:rPr>
          <w:rFonts w:eastAsia="Times New Roman"/>
          <w:sz w:val="20"/>
          <w:szCs w:val="20"/>
        </w:rPr>
        <w:t xml:space="preserve">. </w:t>
      </w:r>
      <w:r w:rsidR="001C6E65" w:rsidRPr="00CE169E">
        <w:rPr>
          <w:rFonts w:eastAsia="Times New Roman"/>
          <w:sz w:val="20"/>
          <w:szCs w:val="20"/>
        </w:rPr>
        <w:t xml:space="preserve">Added </w:t>
      </w:r>
      <w:r w:rsidR="001C68FC" w:rsidRPr="00CE169E">
        <w:rPr>
          <w:rFonts w:eastAsia="Times New Roman"/>
          <w:sz w:val="20"/>
          <w:szCs w:val="20"/>
        </w:rPr>
        <w:t>this</w:t>
      </w:r>
      <w:r w:rsidR="001C6E65" w:rsidRPr="00CE169E">
        <w:rPr>
          <w:rFonts w:eastAsia="Times New Roman"/>
          <w:sz w:val="20"/>
          <w:szCs w:val="20"/>
        </w:rPr>
        <w:t xml:space="preserve">: </w:t>
      </w:r>
      <w:r w:rsidR="00E802C3" w:rsidRPr="00CE169E">
        <w:rPr>
          <w:rFonts w:eastAsia="Times New Roman"/>
          <w:sz w:val="20"/>
          <w:szCs w:val="20"/>
        </w:rPr>
        <w:t xml:space="preserve">The Tobin cottage may have been at what later became the </w:t>
      </w:r>
      <w:proofErr w:type="spellStart"/>
      <w:r w:rsidR="00E802C3" w:rsidRPr="00CE169E">
        <w:rPr>
          <w:rFonts w:eastAsia="Times New Roman"/>
          <w:sz w:val="20"/>
          <w:szCs w:val="20"/>
        </w:rPr>
        <w:t>Tague</w:t>
      </w:r>
      <w:proofErr w:type="spellEnd"/>
      <w:r w:rsidR="00E802C3" w:rsidRPr="00CE169E">
        <w:rPr>
          <w:rFonts w:eastAsia="Times New Roman"/>
          <w:sz w:val="20"/>
          <w:szCs w:val="20"/>
        </w:rPr>
        <w:t xml:space="preserve"> cottage (</w:t>
      </w:r>
      <w:r w:rsidR="00EF5A08">
        <w:rPr>
          <w:rFonts w:eastAsia="Times New Roman"/>
          <w:sz w:val="20"/>
          <w:szCs w:val="20"/>
        </w:rPr>
        <w:t xml:space="preserve">since </w:t>
      </w:r>
      <w:r w:rsidR="00E802C3" w:rsidRPr="00CE169E">
        <w:rPr>
          <w:rFonts w:eastAsia="Times New Roman"/>
          <w:sz w:val="20"/>
          <w:szCs w:val="20"/>
        </w:rPr>
        <w:t xml:space="preserve">replaced) at the large lot </w:t>
      </w:r>
      <w:proofErr w:type="gramStart"/>
      <w:r w:rsidR="00E802C3" w:rsidRPr="00CE169E">
        <w:rPr>
          <w:rFonts w:eastAsia="Times New Roman"/>
          <w:sz w:val="20"/>
          <w:szCs w:val="20"/>
        </w:rPr>
        <w:t>that is now 47 Peggotty Beach Road where the road turns up the hill</w:t>
      </w:r>
      <w:proofErr w:type="gramEnd"/>
      <w:r w:rsidR="00E802C3" w:rsidRPr="00CE169E">
        <w:rPr>
          <w:rFonts w:eastAsia="Times New Roman"/>
          <w:sz w:val="20"/>
          <w:szCs w:val="20"/>
        </w:rPr>
        <w:t xml:space="preserve">. See Frederick T. Bailey, Surveyor, </w:t>
      </w:r>
      <w:r w:rsidR="00E802C3" w:rsidRPr="00CE169E">
        <w:rPr>
          <w:rFonts w:eastAsia="Times New Roman"/>
          <w:i/>
          <w:sz w:val="20"/>
          <w:szCs w:val="20"/>
        </w:rPr>
        <w:t>Plan of Lots on 2</w:t>
      </w:r>
      <w:r w:rsidR="00E802C3" w:rsidRPr="00CE169E">
        <w:rPr>
          <w:rFonts w:eastAsia="Times New Roman"/>
          <w:i/>
          <w:sz w:val="20"/>
          <w:szCs w:val="20"/>
          <w:vertAlign w:val="superscript"/>
        </w:rPr>
        <w:t>nd</w:t>
      </w:r>
      <w:r w:rsidR="00E802C3" w:rsidRPr="00CE169E">
        <w:rPr>
          <w:rFonts w:eastAsia="Times New Roman"/>
          <w:i/>
          <w:sz w:val="20"/>
          <w:szCs w:val="20"/>
        </w:rPr>
        <w:t xml:space="preserve"> Cliff, Scituate, 1895</w:t>
      </w:r>
      <w:r w:rsidR="00E802C3" w:rsidRPr="00CE169E">
        <w:rPr>
          <w:rFonts w:eastAsia="Times New Roman"/>
          <w:sz w:val="20"/>
          <w:szCs w:val="20"/>
        </w:rPr>
        <w:t xml:space="preserve">, filed January 29, 1896, PCRD, plan book 1, page 153, sheet 4 of 5 (Tobin lot). </w:t>
      </w:r>
      <w:proofErr w:type="gramStart"/>
      <w:r w:rsidR="00E802C3" w:rsidRPr="00CE169E">
        <w:rPr>
          <w:rFonts w:eastAsia="Times New Roman"/>
          <w:sz w:val="20"/>
          <w:szCs w:val="20"/>
        </w:rPr>
        <w:t>Or</w:t>
      </w:r>
      <w:proofErr w:type="gramEnd"/>
      <w:r w:rsidR="00E802C3" w:rsidRPr="00CE169E">
        <w:rPr>
          <w:rFonts w:eastAsia="Times New Roman"/>
          <w:sz w:val="20"/>
          <w:szCs w:val="20"/>
        </w:rPr>
        <w:t xml:space="preserve"> it may have been at the lot next to it (shown as the Mrs. K. Tobin cottage on the 1903 map) </w:t>
      </w:r>
      <w:r w:rsidR="005150E4">
        <w:rPr>
          <w:rFonts w:eastAsia="Times New Roman"/>
          <w:sz w:val="20"/>
          <w:szCs w:val="20"/>
        </w:rPr>
        <w:t>in a cottage (since replaced) at</w:t>
      </w:r>
      <w:r w:rsidR="00E802C3" w:rsidRPr="00CE169E">
        <w:rPr>
          <w:rFonts w:eastAsia="Times New Roman"/>
          <w:sz w:val="20"/>
          <w:szCs w:val="20"/>
        </w:rPr>
        <w:t xml:space="preserve"> 43 Peggotty Beach Road.</w:t>
      </w:r>
    </w:p>
    <w:p w:rsidR="00EF05F3" w:rsidRDefault="00EF05F3" w:rsidP="00EF05F3">
      <w:pPr>
        <w:pStyle w:val="ListParagraph"/>
        <w:numPr>
          <w:ilvl w:val="0"/>
          <w:numId w:val="1"/>
        </w:numPr>
        <w:rPr>
          <w:rFonts w:eastAsia="Times New Roman"/>
          <w:sz w:val="20"/>
          <w:szCs w:val="20"/>
        </w:rPr>
      </w:pPr>
      <w:r>
        <w:rPr>
          <w:rFonts w:eastAsia="Times New Roman"/>
          <w:sz w:val="20"/>
          <w:szCs w:val="20"/>
        </w:rPr>
        <w:t xml:space="preserve">242. Note 433. </w:t>
      </w:r>
      <w:proofErr w:type="gramStart"/>
      <w:r>
        <w:rPr>
          <w:rFonts w:eastAsia="Times New Roman"/>
          <w:sz w:val="20"/>
          <w:szCs w:val="20"/>
        </w:rPr>
        <w:t>Add</w:t>
      </w:r>
      <w:r w:rsidR="00F74C1B">
        <w:rPr>
          <w:rFonts w:eastAsia="Times New Roman"/>
          <w:sz w:val="20"/>
          <w:szCs w:val="20"/>
        </w:rPr>
        <w:t>:</w:t>
      </w:r>
      <w:proofErr w:type="gramEnd"/>
      <w:r>
        <w:rPr>
          <w:rFonts w:eastAsia="Times New Roman"/>
          <w:sz w:val="20"/>
          <w:szCs w:val="20"/>
        </w:rPr>
        <w:t xml:space="preserve"> “400-416 Commonwealth,” </w:t>
      </w:r>
      <w:r w:rsidRPr="00EF05F3">
        <w:rPr>
          <w:rFonts w:eastAsia="Times New Roman"/>
          <w:sz w:val="20"/>
          <w:szCs w:val="20"/>
        </w:rPr>
        <w:t>Back Bay Houses: Genealogies of Back Bay Houses website,</w:t>
      </w:r>
      <w:r>
        <w:rPr>
          <w:rFonts w:eastAsia="Times New Roman"/>
          <w:sz w:val="20"/>
          <w:szCs w:val="20"/>
        </w:rPr>
        <w:t xml:space="preserve"> </w:t>
      </w:r>
      <w:hyperlink r:id="rId28" w:history="1">
        <w:r w:rsidRPr="00F90291">
          <w:rPr>
            <w:rStyle w:val="Hyperlink"/>
            <w:rFonts w:eastAsia="Times New Roman"/>
            <w:sz w:val="20"/>
            <w:szCs w:val="20"/>
          </w:rPr>
          <w:t>https://backbayhouses.org/400-416-commonwealth/</w:t>
        </w:r>
      </w:hyperlink>
      <w:r>
        <w:rPr>
          <w:rFonts w:eastAsia="Times New Roman"/>
          <w:sz w:val="20"/>
          <w:szCs w:val="20"/>
        </w:rPr>
        <w:t>.</w:t>
      </w:r>
    </w:p>
    <w:p w:rsidR="00E327FC" w:rsidRPr="00EF05F3" w:rsidRDefault="00E327FC" w:rsidP="00EF05F3">
      <w:pPr>
        <w:pStyle w:val="ListParagraph"/>
        <w:numPr>
          <w:ilvl w:val="0"/>
          <w:numId w:val="1"/>
        </w:numPr>
        <w:rPr>
          <w:rFonts w:eastAsia="Times New Roman"/>
          <w:sz w:val="20"/>
          <w:szCs w:val="20"/>
        </w:rPr>
      </w:pPr>
      <w:r>
        <w:rPr>
          <w:rFonts w:eastAsia="Times New Roman"/>
          <w:sz w:val="20"/>
          <w:szCs w:val="20"/>
        </w:rPr>
        <w:t xml:space="preserve">243. Note 443. </w:t>
      </w:r>
      <w:proofErr w:type="gramStart"/>
      <w:r>
        <w:rPr>
          <w:rFonts w:eastAsia="Times New Roman"/>
          <w:sz w:val="20"/>
          <w:szCs w:val="20"/>
        </w:rPr>
        <w:t>Add:</w:t>
      </w:r>
      <w:proofErr w:type="gramEnd"/>
      <w:r>
        <w:rPr>
          <w:rFonts w:eastAsia="Times New Roman"/>
          <w:sz w:val="20"/>
          <w:szCs w:val="20"/>
        </w:rPr>
        <w:t xml:space="preserve"> </w:t>
      </w:r>
      <w:r w:rsidRPr="00E327FC">
        <w:rPr>
          <w:rFonts w:eastAsia="Times New Roman"/>
          <w:sz w:val="20"/>
          <w:szCs w:val="20"/>
        </w:rPr>
        <w:t xml:space="preserve">Lucy Stone </w:t>
      </w:r>
      <w:r>
        <w:rPr>
          <w:rFonts w:eastAsia="Times New Roman"/>
          <w:sz w:val="20"/>
          <w:szCs w:val="20"/>
        </w:rPr>
        <w:t>knew</w:t>
      </w:r>
      <w:r w:rsidRPr="00E327FC">
        <w:rPr>
          <w:rFonts w:eastAsia="Times New Roman"/>
          <w:sz w:val="20"/>
          <w:szCs w:val="20"/>
        </w:rPr>
        <w:t xml:space="preserve"> Judith</w:t>
      </w:r>
      <w:r>
        <w:rPr>
          <w:rFonts w:eastAsia="Times New Roman"/>
          <w:sz w:val="20"/>
          <w:szCs w:val="20"/>
        </w:rPr>
        <w:t xml:space="preserve"> Smith</w:t>
      </w:r>
      <w:r w:rsidRPr="00E327FC">
        <w:rPr>
          <w:rFonts w:eastAsia="Times New Roman"/>
          <w:sz w:val="20"/>
          <w:szCs w:val="20"/>
        </w:rPr>
        <w:t xml:space="preserve">’s mother, Polly Hathaway </w:t>
      </w:r>
      <w:proofErr w:type="spellStart"/>
      <w:r w:rsidRPr="00E327FC">
        <w:rPr>
          <w:rFonts w:eastAsia="Times New Roman"/>
          <w:sz w:val="20"/>
          <w:szCs w:val="20"/>
        </w:rPr>
        <w:t>McLauthlin</w:t>
      </w:r>
      <w:proofErr w:type="spellEnd"/>
      <w:r w:rsidRPr="00E327FC">
        <w:rPr>
          <w:rFonts w:eastAsia="Times New Roman"/>
          <w:sz w:val="20"/>
          <w:szCs w:val="20"/>
        </w:rPr>
        <w:t xml:space="preserve">, for 30 years before </w:t>
      </w:r>
      <w:r>
        <w:rPr>
          <w:rFonts w:eastAsia="Times New Roman"/>
          <w:sz w:val="20"/>
          <w:szCs w:val="20"/>
        </w:rPr>
        <w:t>Polly’s</w:t>
      </w:r>
      <w:r w:rsidRPr="00E327FC">
        <w:rPr>
          <w:rFonts w:eastAsia="Times New Roman"/>
          <w:sz w:val="20"/>
          <w:szCs w:val="20"/>
        </w:rPr>
        <w:t xml:space="preserve"> death in 1879. “L. S.” in addendum to obituary, “Mrs. Lewis </w:t>
      </w:r>
      <w:proofErr w:type="spellStart"/>
      <w:r w:rsidRPr="00E327FC">
        <w:rPr>
          <w:rFonts w:eastAsia="Times New Roman"/>
          <w:sz w:val="20"/>
          <w:szCs w:val="20"/>
        </w:rPr>
        <w:t>McLauthlin</w:t>
      </w:r>
      <w:proofErr w:type="spellEnd"/>
      <w:r w:rsidRPr="00E327FC">
        <w:rPr>
          <w:rFonts w:eastAsia="Times New Roman"/>
          <w:sz w:val="20"/>
          <w:szCs w:val="20"/>
        </w:rPr>
        <w:t xml:space="preserve">,” </w:t>
      </w:r>
      <w:r w:rsidRPr="00E327FC">
        <w:rPr>
          <w:rFonts w:eastAsia="Times New Roman"/>
          <w:i/>
          <w:sz w:val="20"/>
          <w:szCs w:val="20"/>
        </w:rPr>
        <w:t>WJ</w:t>
      </w:r>
      <w:r w:rsidRPr="00E327FC">
        <w:rPr>
          <w:rFonts w:eastAsia="Times New Roman"/>
          <w:sz w:val="20"/>
          <w:szCs w:val="20"/>
        </w:rPr>
        <w:t>, September 6, 1879, 285.</w:t>
      </w:r>
    </w:p>
    <w:p w:rsidR="00306A94" w:rsidRPr="00392F12" w:rsidRDefault="00306A94" w:rsidP="00577C1F">
      <w:pPr>
        <w:pStyle w:val="ListParagraph"/>
        <w:numPr>
          <w:ilvl w:val="0"/>
          <w:numId w:val="1"/>
        </w:numPr>
        <w:rPr>
          <w:rFonts w:eastAsia="Times New Roman"/>
          <w:sz w:val="20"/>
          <w:szCs w:val="20"/>
        </w:rPr>
      </w:pPr>
      <w:r>
        <w:rPr>
          <w:rFonts w:eastAsia="Times New Roman"/>
          <w:sz w:val="20"/>
          <w:szCs w:val="20"/>
        </w:rPr>
        <w:t xml:space="preserve">245. Note 448. </w:t>
      </w:r>
      <w:proofErr w:type="gramStart"/>
      <w:r>
        <w:rPr>
          <w:rFonts w:eastAsia="Times New Roman"/>
          <w:sz w:val="20"/>
          <w:szCs w:val="20"/>
        </w:rPr>
        <w:t>Add:</w:t>
      </w:r>
      <w:proofErr w:type="gramEnd"/>
      <w:r>
        <w:rPr>
          <w:rFonts w:eastAsia="Times New Roman"/>
          <w:sz w:val="20"/>
          <w:szCs w:val="20"/>
        </w:rPr>
        <w:t xml:space="preserve"> See also “</w:t>
      </w:r>
      <w:r w:rsidRPr="00306A94">
        <w:rPr>
          <w:rFonts w:eastAsia="Times New Roman"/>
          <w:sz w:val="20"/>
          <w:szCs w:val="20"/>
        </w:rPr>
        <w:t>East Boston Inner Harbor Industrial Area</w:t>
      </w:r>
      <w:r>
        <w:rPr>
          <w:rFonts w:eastAsia="Times New Roman"/>
          <w:sz w:val="20"/>
          <w:szCs w:val="20"/>
        </w:rPr>
        <w:t>,” BOS.RP, MACRIS, including author’s supplement submitted September 2020.</w:t>
      </w:r>
      <w:r w:rsidR="00940805">
        <w:rPr>
          <w:rFonts w:eastAsia="Times New Roman"/>
          <w:sz w:val="20"/>
          <w:szCs w:val="20"/>
        </w:rPr>
        <w:t xml:space="preserve"> Key shipbuilders in East Boston were McKay, Curtis, Hall, and Smith. </w:t>
      </w:r>
      <w:r w:rsidR="0025492E">
        <w:rPr>
          <w:rFonts w:eastAsia="Times New Roman"/>
          <w:sz w:val="20"/>
          <w:szCs w:val="20"/>
        </w:rPr>
        <w:t xml:space="preserve">Except for McKay, all three were from the South Shore of Boston. </w:t>
      </w:r>
      <w:r w:rsidR="00940805">
        <w:rPr>
          <w:rFonts w:eastAsia="Times New Roman"/>
          <w:sz w:val="20"/>
          <w:szCs w:val="20"/>
        </w:rPr>
        <w:t xml:space="preserve">Smith </w:t>
      </w:r>
      <w:r w:rsidR="0025492E">
        <w:rPr>
          <w:rFonts w:eastAsia="Times New Roman"/>
          <w:sz w:val="20"/>
          <w:szCs w:val="20"/>
        </w:rPr>
        <w:t xml:space="preserve">(Duxbury) </w:t>
      </w:r>
      <w:r w:rsidR="00940805">
        <w:rPr>
          <w:rFonts w:eastAsia="Times New Roman"/>
          <w:sz w:val="20"/>
          <w:szCs w:val="20"/>
        </w:rPr>
        <w:t xml:space="preserve">worked for Hall </w:t>
      </w:r>
      <w:r w:rsidR="0025492E">
        <w:rPr>
          <w:rFonts w:eastAsia="Times New Roman"/>
          <w:sz w:val="20"/>
          <w:szCs w:val="20"/>
        </w:rPr>
        <w:t xml:space="preserve">(Duxbury) </w:t>
      </w:r>
      <w:r w:rsidR="00940805">
        <w:rPr>
          <w:rFonts w:eastAsia="Times New Roman"/>
          <w:sz w:val="20"/>
          <w:szCs w:val="20"/>
        </w:rPr>
        <w:t xml:space="preserve">and became his </w:t>
      </w:r>
      <w:proofErr w:type="gramStart"/>
      <w:r w:rsidR="00940805">
        <w:rPr>
          <w:rFonts w:eastAsia="Times New Roman"/>
          <w:sz w:val="20"/>
          <w:szCs w:val="20"/>
        </w:rPr>
        <w:t>foreman</w:t>
      </w:r>
      <w:proofErr w:type="gramEnd"/>
      <w:r w:rsidR="00940805">
        <w:rPr>
          <w:rFonts w:eastAsia="Times New Roman"/>
          <w:sz w:val="20"/>
          <w:szCs w:val="20"/>
        </w:rPr>
        <w:t xml:space="preserve"> before forming his own firms. Smith </w:t>
      </w:r>
      <w:proofErr w:type="gramStart"/>
      <w:r w:rsidR="00940805">
        <w:rPr>
          <w:rFonts w:eastAsia="Times New Roman"/>
          <w:sz w:val="20"/>
          <w:szCs w:val="20"/>
        </w:rPr>
        <w:t>partnered</w:t>
      </w:r>
      <w:proofErr w:type="gramEnd"/>
      <w:r w:rsidR="00940805">
        <w:rPr>
          <w:rFonts w:eastAsia="Times New Roman"/>
          <w:sz w:val="20"/>
          <w:szCs w:val="20"/>
        </w:rPr>
        <w:t xml:space="preserve"> with Curtis (born in Scituate) in Medford and later in East Boston, at the shipyards at the foot of White Street.</w:t>
      </w:r>
      <w:r w:rsidR="00577C1F">
        <w:rPr>
          <w:rFonts w:eastAsia="Times New Roman"/>
          <w:sz w:val="20"/>
          <w:szCs w:val="20"/>
        </w:rPr>
        <w:t xml:space="preserve"> For a view of the shipyards</w:t>
      </w:r>
      <w:r w:rsidR="00B05E53">
        <w:rPr>
          <w:rFonts w:eastAsia="Times New Roman"/>
          <w:sz w:val="20"/>
          <w:szCs w:val="20"/>
        </w:rPr>
        <w:t xml:space="preserve"> and accompanying description</w:t>
      </w:r>
      <w:r w:rsidR="00577C1F">
        <w:rPr>
          <w:rFonts w:eastAsia="Times New Roman"/>
          <w:sz w:val="20"/>
          <w:szCs w:val="20"/>
        </w:rPr>
        <w:t>, see “Ship</w:t>
      </w:r>
      <w:r w:rsidR="00B05E53">
        <w:rPr>
          <w:rFonts w:eastAsia="Times New Roman"/>
          <w:sz w:val="20"/>
          <w:szCs w:val="20"/>
        </w:rPr>
        <w:t>-</w:t>
      </w:r>
      <w:r w:rsidR="00577C1F">
        <w:rPr>
          <w:rFonts w:eastAsia="Times New Roman"/>
          <w:sz w:val="20"/>
          <w:szCs w:val="20"/>
        </w:rPr>
        <w:t xml:space="preserve">building at East Boston,” </w:t>
      </w:r>
      <w:r w:rsidR="00577C1F" w:rsidRPr="00577C1F">
        <w:rPr>
          <w:rFonts w:eastAsia="Times New Roman"/>
          <w:i/>
          <w:sz w:val="20"/>
          <w:szCs w:val="20"/>
        </w:rPr>
        <w:t>Ballou’s Pictorial Drawing</w:t>
      </w:r>
      <w:r w:rsidR="00B05E53">
        <w:rPr>
          <w:rFonts w:eastAsia="Times New Roman"/>
          <w:i/>
          <w:sz w:val="20"/>
          <w:szCs w:val="20"/>
        </w:rPr>
        <w:t>-</w:t>
      </w:r>
      <w:r w:rsidR="00577C1F" w:rsidRPr="00577C1F">
        <w:rPr>
          <w:rFonts w:eastAsia="Times New Roman"/>
          <w:i/>
          <w:sz w:val="20"/>
          <w:szCs w:val="20"/>
        </w:rPr>
        <w:t>Room Companion, vol. 8</w:t>
      </w:r>
      <w:r w:rsidR="00577C1F">
        <w:rPr>
          <w:rFonts w:eastAsia="Times New Roman"/>
          <w:sz w:val="20"/>
          <w:szCs w:val="20"/>
        </w:rPr>
        <w:t xml:space="preserve"> (Boston: M. M. Ballou, 1855), May 19, 1855, 305, </w:t>
      </w:r>
      <w:hyperlink r:id="rId29" w:history="1">
        <w:r w:rsidR="00577C1F" w:rsidRPr="00741121">
          <w:rPr>
            <w:rStyle w:val="Hyperlink"/>
            <w:rFonts w:eastAsia="Times New Roman"/>
            <w:sz w:val="20"/>
            <w:szCs w:val="20"/>
          </w:rPr>
          <w:t>https://archive.org/details/ballpic08unse/page/304/mode/2up</w:t>
        </w:r>
      </w:hyperlink>
      <w:r w:rsidR="00577C1F">
        <w:rPr>
          <w:rFonts w:eastAsia="Times New Roman"/>
          <w:sz w:val="20"/>
          <w:szCs w:val="20"/>
        </w:rPr>
        <w:t xml:space="preserve">, and note </w:t>
      </w:r>
      <w:r w:rsidR="00057F77">
        <w:rPr>
          <w:rFonts w:eastAsia="Times New Roman"/>
          <w:sz w:val="20"/>
          <w:szCs w:val="20"/>
        </w:rPr>
        <w:t xml:space="preserve">the </w:t>
      </w:r>
      <w:r w:rsidR="00B05E53">
        <w:rPr>
          <w:rFonts w:eastAsia="Times New Roman"/>
          <w:sz w:val="20"/>
          <w:szCs w:val="20"/>
        </w:rPr>
        <w:t>profile of Donald McKay, “Men of the Times. Donald McKay,” in an earlier issue of the same magazine, January 6, 1855, 12.</w:t>
      </w:r>
    </w:p>
    <w:p w:rsidR="002A164B" w:rsidRDefault="00FF5E08" w:rsidP="006A65E6">
      <w:pPr>
        <w:pStyle w:val="ListParagraph"/>
        <w:numPr>
          <w:ilvl w:val="0"/>
          <w:numId w:val="1"/>
        </w:numPr>
        <w:rPr>
          <w:rFonts w:eastAsia="Times New Roman"/>
          <w:sz w:val="20"/>
          <w:szCs w:val="20"/>
        </w:rPr>
      </w:pPr>
      <w:r w:rsidRPr="00392F12">
        <w:rPr>
          <w:rFonts w:eastAsia="Times New Roman"/>
          <w:sz w:val="20"/>
          <w:szCs w:val="20"/>
        </w:rPr>
        <w:t xml:space="preserve">246. </w:t>
      </w:r>
      <w:r w:rsidR="006A65E6">
        <w:rPr>
          <w:rFonts w:eastAsia="Times New Roman"/>
          <w:sz w:val="20"/>
          <w:szCs w:val="20"/>
        </w:rPr>
        <w:t xml:space="preserve">Note 452 (text on 145). </w:t>
      </w:r>
      <w:proofErr w:type="gramStart"/>
      <w:r w:rsidR="00B94F50">
        <w:rPr>
          <w:rFonts w:eastAsia="Times New Roman"/>
          <w:sz w:val="20"/>
          <w:szCs w:val="20"/>
        </w:rPr>
        <w:t>Add:</w:t>
      </w:r>
      <w:proofErr w:type="gramEnd"/>
      <w:r w:rsidR="00B94F50">
        <w:rPr>
          <w:rFonts w:eastAsia="Times New Roman"/>
          <w:sz w:val="20"/>
          <w:szCs w:val="20"/>
        </w:rPr>
        <w:t xml:space="preserve"> </w:t>
      </w:r>
      <w:r w:rsidR="006A65E6">
        <w:rPr>
          <w:rFonts w:eastAsia="Times New Roman"/>
          <w:sz w:val="20"/>
          <w:szCs w:val="20"/>
        </w:rPr>
        <w:t xml:space="preserve">In 1870, McKay’s creditors seized his assets, including </w:t>
      </w:r>
      <w:r w:rsidR="00B5163B">
        <w:rPr>
          <w:rFonts w:eastAsia="Times New Roman"/>
          <w:sz w:val="20"/>
          <w:szCs w:val="20"/>
        </w:rPr>
        <w:t xml:space="preserve">his shipyard, perhaps the one south of Hall’s shipyard. His earlier shipyard </w:t>
      </w:r>
      <w:r w:rsidR="006A65E6">
        <w:rPr>
          <w:rFonts w:eastAsia="Times New Roman"/>
          <w:sz w:val="20"/>
          <w:szCs w:val="20"/>
        </w:rPr>
        <w:t xml:space="preserve">at the foot of White Street </w:t>
      </w:r>
      <w:proofErr w:type="gramStart"/>
      <w:r w:rsidR="006A65E6">
        <w:rPr>
          <w:rFonts w:eastAsia="Times New Roman"/>
          <w:sz w:val="20"/>
          <w:szCs w:val="20"/>
        </w:rPr>
        <w:t>was leased</w:t>
      </w:r>
      <w:proofErr w:type="gramEnd"/>
      <w:r w:rsidR="006A65E6">
        <w:rPr>
          <w:rFonts w:eastAsia="Times New Roman"/>
          <w:sz w:val="20"/>
          <w:szCs w:val="20"/>
        </w:rPr>
        <w:t xml:space="preserve"> to Smith’s firm by 1874. See </w:t>
      </w:r>
      <w:r w:rsidR="006F50B6" w:rsidRPr="00392F12">
        <w:rPr>
          <w:rFonts w:eastAsia="Times New Roman"/>
          <w:sz w:val="20"/>
          <w:szCs w:val="20"/>
        </w:rPr>
        <w:t xml:space="preserve">Steven </w:t>
      </w:r>
      <w:proofErr w:type="spellStart"/>
      <w:r w:rsidR="006F50B6" w:rsidRPr="00392F12">
        <w:rPr>
          <w:rFonts w:eastAsia="Times New Roman"/>
          <w:sz w:val="20"/>
          <w:szCs w:val="20"/>
        </w:rPr>
        <w:t>Ujifusa</w:t>
      </w:r>
      <w:proofErr w:type="spellEnd"/>
      <w:r w:rsidR="006F50B6" w:rsidRPr="00392F12">
        <w:rPr>
          <w:rFonts w:eastAsia="Times New Roman"/>
          <w:sz w:val="20"/>
          <w:szCs w:val="20"/>
        </w:rPr>
        <w:t xml:space="preserve">, </w:t>
      </w:r>
      <w:r w:rsidR="006F50B6" w:rsidRPr="00392F12">
        <w:rPr>
          <w:rFonts w:eastAsia="Times New Roman"/>
          <w:i/>
          <w:sz w:val="20"/>
          <w:szCs w:val="20"/>
        </w:rPr>
        <w:t>Barons of the Sea</w:t>
      </w:r>
      <w:r w:rsidR="006F50B6" w:rsidRPr="00392F12">
        <w:rPr>
          <w:rFonts w:eastAsia="Times New Roman"/>
          <w:sz w:val="20"/>
          <w:szCs w:val="20"/>
        </w:rPr>
        <w:t xml:space="preserve"> (New York: Simon &amp; Schuster, 2018)</w:t>
      </w:r>
      <w:r w:rsidR="00BB3647">
        <w:rPr>
          <w:rFonts w:eastAsia="Times New Roman"/>
          <w:sz w:val="20"/>
          <w:szCs w:val="20"/>
        </w:rPr>
        <w:t>, 334</w:t>
      </w:r>
      <w:proofErr w:type="gramStart"/>
      <w:r w:rsidR="00BB3647">
        <w:rPr>
          <w:rFonts w:eastAsia="Times New Roman"/>
          <w:sz w:val="20"/>
          <w:szCs w:val="20"/>
        </w:rPr>
        <w:t>;</w:t>
      </w:r>
      <w:proofErr w:type="gramEnd"/>
      <w:r w:rsidR="00BB3647">
        <w:rPr>
          <w:rFonts w:eastAsia="Times New Roman"/>
          <w:sz w:val="20"/>
          <w:szCs w:val="20"/>
        </w:rPr>
        <w:t xml:space="preserve"> </w:t>
      </w:r>
      <w:r w:rsidR="002A164B">
        <w:rPr>
          <w:rFonts w:eastAsia="Times New Roman"/>
          <w:sz w:val="20"/>
          <w:szCs w:val="20"/>
        </w:rPr>
        <w:t xml:space="preserve">author’s website page, </w:t>
      </w:r>
      <w:r w:rsidR="006A65E6">
        <w:rPr>
          <w:rFonts w:eastAsia="Times New Roman"/>
          <w:sz w:val="20"/>
          <w:szCs w:val="20"/>
        </w:rPr>
        <w:t xml:space="preserve">“Shipyards of East Boston,” </w:t>
      </w:r>
      <w:hyperlink r:id="rId30" w:history="1">
        <w:r w:rsidR="006A65E6" w:rsidRPr="00FE52D3">
          <w:rPr>
            <w:rStyle w:val="Hyperlink"/>
            <w:rFonts w:eastAsia="Times New Roman"/>
            <w:sz w:val="20"/>
            <w:szCs w:val="20"/>
          </w:rPr>
          <w:t>https://www.lylenyberg.com/shipyards-of-east-boston</w:t>
        </w:r>
      </w:hyperlink>
      <w:r w:rsidR="00BB3647">
        <w:rPr>
          <w:rFonts w:eastAsia="Times New Roman"/>
          <w:sz w:val="20"/>
          <w:szCs w:val="20"/>
        </w:rPr>
        <w:t>.</w:t>
      </w:r>
    </w:p>
    <w:p w:rsidR="00FF5E08" w:rsidRPr="00D23179" w:rsidRDefault="002A164B" w:rsidP="00E14D8C">
      <w:pPr>
        <w:pStyle w:val="ListParagraph"/>
        <w:numPr>
          <w:ilvl w:val="0"/>
          <w:numId w:val="1"/>
        </w:numPr>
        <w:rPr>
          <w:rFonts w:eastAsia="Times New Roman"/>
          <w:sz w:val="20"/>
          <w:szCs w:val="20"/>
        </w:rPr>
      </w:pPr>
      <w:r w:rsidRPr="00D23179">
        <w:rPr>
          <w:rFonts w:eastAsia="Times New Roman"/>
          <w:sz w:val="20"/>
          <w:szCs w:val="20"/>
        </w:rPr>
        <w:t>246.</w:t>
      </w:r>
      <w:r w:rsidR="006A65E6" w:rsidRPr="00D23179">
        <w:rPr>
          <w:rFonts w:eastAsia="Times New Roman"/>
          <w:sz w:val="20"/>
          <w:szCs w:val="20"/>
        </w:rPr>
        <w:t xml:space="preserve"> </w:t>
      </w:r>
      <w:r w:rsidR="00FF5E08" w:rsidRPr="00D23179">
        <w:rPr>
          <w:rFonts w:eastAsia="Times New Roman"/>
          <w:sz w:val="20"/>
          <w:szCs w:val="20"/>
        </w:rPr>
        <w:t>Note 453</w:t>
      </w:r>
      <w:r w:rsidR="000B5328" w:rsidRPr="00D23179">
        <w:rPr>
          <w:rFonts w:eastAsia="Times New Roman"/>
          <w:sz w:val="20"/>
          <w:szCs w:val="20"/>
        </w:rPr>
        <w:t xml:space="preserve"> (</w:t>
      </w:r>
      <w:r w:rsidR="00FF5E08" w:rsidRPr="00D23179">
        <w:rPr>
          <w:rFonts w:eastAsia="Times New Roman"/>
          <w:sz w:val="20"/>
          <w:szCs w:val="20"/>
        </w:rPr>
        <w:t>text on 145</w:t>
      </w:r>
      <w:r w:rsidR="000B5328" w:rsidRPr="00D23179">
        <w:rPr>
          <w:rFonts w:eastAsia="Times New Roman"/>
          <w:sz w:val="20"/>
          <w:szCs w:val="20"/>
        </w:rPr>
        <w:t>)</w:t>
      </w:r>
      <w:r w:rsidR="00FF5E08" w:rsidRPr="00D23179">
        <w:rPr>
          <w:rFonts w:eastAsia="Times New Roman"/>
          <w:sz w:val="20"/>
          <w:szCs w:val="20"/>
        </w:rPr>
        <w:t xml:space="preserve">. </w:t>
      </w:r>
      <w:r w:rsidR="00D23179" w:rsidRPr="00D23179">
        <w:rPr>
          <w:rFonts w:eastAsia="Times New Roman"/>
          <w:sz w:val="20"/>
          <w:szCs w:val="20"/>
        </w:rPr>
        <w:t xml:space="preserve">Revise from “Sylvanus built …” to end </w:t>
      </w:r>
      <w:proofErr w:type="gramStart"/>
      <w:r w:rsidR="00D23179" w:rsidRPr="00D23179">
        <w:rPr>
          <w:rFonts w:eastAsia="Times New Roman"/>
          <w:sz w:val="20"/>
          <w:szCs w:val="20"/>
        </w:rPr>
        <w:t>to:</w:t>
      </w:r>
      <w:proofErr w:type="gramEnd"/>
      <w:r w:rsidR="00D23179" w:rsidRPr="00D23179">
        <w:rPr>
          <w:rFonts w:eastAsia="Times New Roman"/>
          <w:sz w:val="20"/>
          <w:szCs w:val="20"/>
        </w:rPr>
        <w:t xml:space="preserve"> </w:t>
      </w:r>
      <w:r w:rsidR="00046F0B" w:rsidRPr="00D23179">
        <w:rPr>
          <w:rFonts w:eastAsia="Times New Roman"/>
          <w:sz w:val="20"/>
          <w:szCs w:val="20"/>
        </w:rPr>
        <w:t xml:space="preserve">Sylvanus arrived in East Boston in 1854 and built ships there until 1884 (the </w:t>
      </w:r>
      <w:r w:rsidR="00046F0B" w:rsidRPr="00D23179">
        <w:rPr>
          <w:rFonts w:eastAsia="Times New Roman"/>
          <w:i/>
          <w:sz w:val="20"/>
          <w:szCs w:val="20"/>
        </w:rPr>
        <w:t>Minnie Rowen</w:t>
      </w:r>
      <w:r w:rsidR="00046F0B" w:rsidRPr="00D23179">
        <w:rPr>
          <w:rFonts w:eastAsia="Times New Roman"/>
          <w:sz w:val="20"/>
          <w:szCs w:val="20"/>
        </w:rPr>
        <w:t>). He thus</w:t>
      </w:r>
      <w:r w:rsidR="000B5328" w:rsidRPr="00D23179">
        <w:rPr>
          <w:rFonts w:eastAsia="Times New Roman"/>
          <w:sz w:val="20"/>
          <w:szCs w:val="20"/>
        </w:rPr>
        <w:t xml:space="preserve"> built clipper ships </w:t>
      </w:r>
      <w:r w:rsidR="002D3B68" w:rsidRPr="00D23179">
        <w:rPr>
          <w:rFonts w:eastAsia="Times New Roman"/>
          <w:sz w:val="20"/>
          <w:szCs w:val="20"/>
        </w:rPr>
        <w:t xml:space="preserve">from the peak </w:t>
      </w:r>
      <w:r w:rsidR="00046F0B" w:rsidRPr="00D23179">
        <w:rPr>
          <w:rFonts w:eastAsia="Times New Roman"/>
          <w:sz w:val="20"/>
          <w:szCs w:val="20"/>
        </w:rPr>
        <w:t xml:space="preserve">until </w:t>
      </w:r>
      <w:r w:rsidR="000B5328" w:rsidRPr="00D23179">
        <w:rPr>
          <w:rFonts w:eastAsia="Times New Roman"/>
          <w:sz w:val="20"/>
          <w:szCs w:val="20"/>
        </w:rPr>
        <w:t xml:space="preserve">the twilight of the clipper ship era, the heyday of which lasted from the 1840s to the late 1860s, peaking about 1853 in terms of the number of ships built in the US; clipper ships </w:t>
      </w:r>
      <w:proofErr w:type="gramStart"/>
      <w:r w:rsidR="000B5328" w:rsidRPr="00D23179">
        <w:rPr>
          <w:rFonts w:eastAsia="Times New Roman"/>
          <w:sz w:val="20"/>
          <w:szCs w:val="20"/>
        </w:rPr>
        <w:t>were largely abandoned</w:t>
      </w:r>
      <w:proofErr w:type="gramEnd"/>
      <w:r w:rsidR="000B5328" w:rsidRPr="00D23179">
        <w:rPr>
          <w:rFonts w:eastAsia="Times New Roman"/>
          <w:sz w:val="20"/>
          <w:szCs w:val="20"/>
        </w:rPr>
        <w:t xml:space="preserve"> as cargo ships by 1881. “Historical Note,” Guide to the Clipper Ship Card Collection, 1858-1880, undated, (Bulk 1850s-1860s), PR 116, New-York Historical Society Museum &amp; Library, </w:t>
      </w:r>
      <w:hyperlink r:id="rId31" w:history="1">
        <w:r w:rsidR="000B5328" w:rsidRPr="00D23179">
          <w:rPr>
            <w:rStyle w:val="Hyperlink"/>
            <w:rFonts w:eastAsia="Times New Roman"/>
            <w:sz w:val="20"/>
            <w:szCs w:val="20"/>
          </w:rPr>
          <w:t>http://dlib.nyu.edu/findingaids/html/nyhs/clipper/bioghist.html</w:t>
        </w:r>
      </w:hyperlink>
      <w:r w:rsidR="000B5328" w:rsidRPr="00D23179">
        <w:rPr>
          <w:rFonts w:eastAsia="Times New Roman"/>
          <w:sz w:val="20"/>
          <w:szCs w:val="20"/>
        </w:rPr>
        <w:t xml:space="preserve">; “Clipper,” Wikipedia article (with graph of US clippers built in 1850s), </w:t>
      </w:r>
      <w:hyperlink r:id="rId32" w:anchor="cite_note-MacGregor_1993-15" w:history="1">
        <w:r w:rsidR="000B5328" w:rsidRPr="00D23179">
          <w:rPr>
            <w:rStyle w:val="Hyperlink"/>
            <w:rFonts w:eastAsia="Times New Roman"/>
            <w:sz w:val="20"/>
            <w:szCs w:val="20"/>
          </w:rPr>
          <w:t>https://en.wikipedia.org/wiki/Clipper#cite_note-MacGregor_1993-15</w:t>
        </w:r>
      </w:hyperlink>
      <w:r w:rsidR="000B5328" w:rsidRPr="00D23179">
        <w:rPr>
          <w:rFonts w:eastAsia="Times New Roman"/>
          <w:sz w:val="20"/>
          <w:szCs w:val="20"/>
        </w:rPr>
        <w:t xml:space="preserve">. See generally, </w:t>
      </w:r>
      <w:proofErr w:type="spellStart"/>
      <w:r w:rsidR="000B5328" w:rsidRPr="00D23179">
        <w:rPr>
          <w:rFonts w:eastAsia="Times New Roman"/>
          <w:sz w:val="20"/>
          <w:szCs w:val="20"/>
        </w:rPr>
        <w:t>Ujifusa</w:t>
      </w:r>
      <w:proofErr w:type="spellEnd"/>
      <w:r w:rsidR="000B5328" w:rsidRPr="00D23179">
        <w:rPr>
          <w:rFonts w:eastAsia="Times New Roman"/>
          <w:sz w:val="20"/>
          <w:szCs w:val="20"/>
        </w:rPr>
        <w:t xml:space="preserve">, </w:t>
      </w:r>
      <w:r w:rsidR="000B5328" w:rsidRPr="00D23179">
        <w:rPr>
          <w:rFonts w:eastAsia="Times New Roman"/>
          <w:i/>
          <w:sz w:val="20"/>
          <w:szCs w:val="20"/>
        </w:rPr>
        <w:t>Barons of the Sea</w:t>
      </w:r>
      <w:r w:rsidRPr="00D23179">
        <w:rPr>
          <w:rFonts w:eastAsia="Times New Roman"/>
          <w:sz w:val="20"/>
          <w:szCs w:val="20"/>
        </w:rPr>
        <w:t xml:space="preserve">, and </w:t>
      </w:r>
      <w:proofErr w:type="spellStart"/>
      <w:r w:rsidRPr="00D23179">
        <w:rPr>
          <w:rFonts w:eastAsia="Times New Roman"/>
          <w:sz w:val="20"/>
          <w:szCs w:val="20"/>
        </w:rPr>
        <w:t>Knoblock</w:t>
      </w:r>
      <w:proofErr w:type="spellEnd"/>
      <w:r w:rsidRPr="00D23179">
        <w:rPr>
          <w:rFonts w:eastAsia="Times New Roman"/>
          <w:sz w:val="20"/>
          <w:szCs w:val="20"/>
        </w:rPr>
        <w:t xml:space="preserve">, </w:t>
      </w:r>
      <w:r w:rsidRPr="00D23179">
        <w:rPr>
          <w:rFonts w:eastAsia="Times New Roman"/>
          <w:i/>
          <w:sz w:val="20"/>
          <w:szCs w:val="20"/>
        </w:rPr>
        <w:t>The American Clipper Ship</w:t>
      </w:r>
      <w:r w:rsidRPr="00D23179">
        <w:rPr>
          <w:rFonts w:eastAsia="Times New Roman"/>
          <w:sz w:val="20"/>
          <w:szCs w:val="20"/>
        </w:rPr>
        <w:t>.</w:t>
      </w:r>
    </w:p>
    <w:p w:rsidR="00797915" w:rsidRDefault="00C6447F" w:rsidP="000362E3">
      <w:pPr>
        <w:pStyle w:val="ListParagraph"/>
        <w:numPr>
          <w:ilvl w:val="0"/>
          <w:numId w:val="1"/>
        </w:numPr>
        <w:rPr>
          <w:rFonts w:eastAsia="Times New Roman"/>
          <w:sz w:val="20"/>
          <w:szCs w:val="20"/>
        </w:rPr>
      </w:pPr>
      <w:r w:rsidRPr="009E3D94">
        <w:rPr>
          <w:rFonts w:eastAsia="Times New Roman"/>
          <w:sz w:val="20"/>
          <w:szCs w:val="20"/>
        </w:rPr>
        <w:t xml:space="preserve">246. Note 456. Add: The Smiths were members of Theodore Parker’s church in Boston and by </w:t>
      </w:r>
      <w:proofErr w:type="gramStart"/>
      <w:r w:rsidRPr="009E3D94">
        <w:rPr>
          <w:rFonts w:eastAsia="Times New Roman"/>
          <w:sz w:val="20"/>
          <w:szCs w:val="20"/>
        </w:rPr>
        <w:t>1881,</w:t>
      </w:r>
      <w:proofErr w:type="gramEnd"/>
      <w:r w:rsidRPr="009E3D94">
        <w:rPr>
          <w:rFonts w:eastAsia="Times New Roman"/>
          <w:sz w:val="20"/>
          <w:szCs w:val="20"/>
        </w:rPr>
        <w:t xml:space="preserve"> Judith was a member of the Standing Committee of that church. Dominique </w:t>
      </w:r>
      <w:proofErr w:type="spellStart"/>
      <w:r w:rsidRPr="009E3D94">
        <w:rPr>
          <w:rFonts w:eastAsia="Times New Roman"/>
          <w:sz w:val="20"/>
          <w:szCs w:val="20"/>
        </w:rPr>
        <w:t>Alpuche</w:t>
      </w:r>
      <w:proofErr w:type="spellEnd"/>
      <w:r w:rsidRPr="009E3D94">
        <w:rPr>
          <w:rFonts w:eastAsia="Times New Roman"/>
          <w:sz w:val="20"/>
          <w:szCs w:val="20"/>
        </w:rPr>
        <w:t xml:space="preserve">, “Biographical Sketch of Judith Winsor Smith,” Alexander Street website, </w:t>
      </w:r>
      <w:hyperlink r:id="rId33" w:history="1">
        <w:r w:rsidRPr="009E3D94">
          <w:rPr>
            <w:rStyle w:val="Hyperlink"/>
            <w:rFonts w:eastAsia="Times New Roman"/>
            <w:sz w:val="20"/>
            <w:szCs w:val="20"/>
          </w:rPr>
          <w:t>https://documents.alexanderstreet.com/d/1009638237</w:t>
        </w:r>
      </w:hyperlink>
      <w:r w:rsidRPr="009E3D94">
        <w:rPr>
          <w:rFonts w:eastAsia="Times New Roman"/>
          <w:sz w:val="20"/>
          <w:szCs w:val="20"/>
        </w:rPr>
        <w:t xml:space="preserve">. </w:t>
      </w:r>
      <w:r w:rsidR="006F77AE" w:rsidRPr="009E3D94">
        <w:rPr>
          <w:rFonts w:eastAsia="Times New Roman"/>
          <w:sz w:val="20"/>
          <w:szCs w:val="20"/>
        </w:rPr>
        <w:t xml:space="preserve">Parker (1810-1860) became an ardent abolitionist; his congregation in the late 1840s </w:t>
      </w:r>
      <w:r w:rsidR="00086E29" w:rsidRPr="009E3D94">
        <w:rPr>
          <w:rFonts w:eastAsia="Times New Roman"/>
          <w:sz w:val="20"/>
          <w:szCs w:val="20"/>
        </w:rPr>
        <w:t xml:space="preserve">to early 1850s </w:t>
      </w:r>
      <w:r w:rsidR="006F77AE" w:rsidRPr="009E3D94">
        <w:rPr>
          <w:rFonts w:eastAsia="Times New Roman"/>
          <w:sz w:val="20"/>
          <w:szCs w:val="20"/>
        </w:rPr>
        <w:t xml:space="preserve">included Louisa May Alcott, William Lloyd Garrison, Julia Ward Howe, and Elizabeth Cady Stanton. </w:t>
      </w:r>
      <w:proofErr w:type="gramStart"/>
      <w:r w:rsidR="006F77AE" w:rsidRPr="009E3D94">
        <w:rPr>
          <w:rFonts w:eastAsia="Times New Roman"/>
          <w:sz w:val="20"/>
          <w:szCs w:val="20"/>
        </w:rPr>
        <w:t xml:space="preserve">“Theodore Parker,” Wikipedia entry, note 37, </w:t>
      </w:r>
      <w:hyperlink r:id="rId34" w:history="1">
        <w:r w:rsidR="006F77AE" w:rsidRPr="009E3D94">
          <w:rPr>
            <w:rStyle w:val="Hyperlink"/>
            <w:rFonts w:eastAsia="Times New Roman"/>
            <w:sz w:val="20"/>
            <w:szCs w:val="20"/>
          </w:rPr>
          <w:t>https://en.wikipedia.org/wiki/Theodore_Parker</w:t>
        </w:r>
      </w:hyperlink>
      <w:r w:rsidR="00086E29" w:rsidRPr="009E3D94">
        <w:rPr>
          <w:rFonts w:eastAsia="Times New Roman"/>
          <w:sz w:val="20"/>
          <w:szCs w:val="20"/>
        </w:rPr>
        <w:t xml:space="preserve">; John A. </w:t>
      </w:r>
      <w:proofErr w:type="spellStart"/>
      <w:r w:rsidR="00086E29" w:rsidRPr="009E3D94">
        <w:rPr>
          <w:rFonts w:eastAsia="Times New Roman"/>
          <w:sz w:val="20"/>
          <w:szCs w:val="20"/>
        </w:rPr>
        <w:t>Buehrens</w:t>
      </w:r>
      <w:proofErr w:type="spellEnd"/>
      <w:r w:rsidR="00086E29" w:rsidRPr="009E3D94">
        <w:rPr>
          <w:rFonts w:eastAsia="Times New Roman"/>
          <w:sz w:val="20"/>
          <w:szCs w:val="20"/>
        </w:rPr>
        <w:t xml:space="preserve">, “Spiritual friendship and social justice,” </w:t>
      </w:r>
      <w:r w:rsidR="00086E29" w:rsidRPr="009E3D94">
        <w:rPr>
          <w:rFonts w:eastAsia="Times New Roman"/>
          <w:i/>
          <w:sz w:val="20"/>
          <w:szCs w:val="20"/>
        </w:rPr>
        <w:t>UU World</w:t>
      </w:r>
      <w:r w:rsidR="00086E29" w:rsidRPr="009E3D94">
        <w:rPr>
          <w:rFonts w:eastAsia="Times New Roman"/>
          <w:sz w:val="20"/>
          <w:szCs w:val="20"/>
        </w:rPr>
        <w:t xml:space="preserve"> (Boston: Unitarian Universalist Association, Fall 2019), </w:t>
      </w:r>
      <w:hyperlink r:id="rId35" w:history="1">
        <w:r w:rsidR="00086E29" w:rsidRPr="009E3D94">
          <w:rPr>
            <w:rStyle w:val="Hyperlink"/>
            <w:rFonts w:eastAsia="Times New Roman"/>
            <w:sz w:val="20"/>
            <w:szCs w:val="20"/>
          </w:rPr>
          <w:t>https://www.uuworld.org/articles/spiritual-friendship</w:t>
        </w:r>
      </w:hyperlink>
      <w:r w:rsidR="001A0AF2">
        <w:rPr>
          <w:rFonts w:eastAsia="Times New Roman"/>
          <w:sz w:val="20"/>
          <w:szCs w:val="20"/>
        </w:rPr>
        <w:t xml:space="preserve"> (Transcendentalist “center, </w:t>
      </w:r>
      <w:r w:rsidR="001A0AF2" w:rsidRPr="001A0AF2">
        <w:rPr>
          <w:rFonts w:eastAsia="Times New Roman"/>
          <w:sz w:val="20"/>
          <w:szCs w:val="20"/>
        </w:rPr>
        <w:t xml:space="preserve">if anywhere, </w:t>
      </w:r>
      <w:r w:rsidR="001A0AF2" w:rsidRPr="001A0AF2">
        <w:rPr>
          <w:rFonts w:eastAsia="Times New Roman"/>
          <w:sz w:val="20"/>
          <w:szCs w:val="20"/>
        </w:rPr>
        <w:lastRenderedPageBreak/>
        <w:t>was at 13 West Street, Bost</w:t>
      </w:r>
      <w:r w:rsidR="001A0AF2">
        <w:rPr>
          <w:rFonts w:eastAsia="Times New Roman"/>
          <w:sz w:val="20"/>
          <w:szCs w:val="20"/>
        </w:rPr>
        <w:t>on, just a block off the Common”);</w:t>
      </w:r>
      <w:r w:rsidR="001A0AF2" w:rsidRPr="001A0AF2">
        <w:rPr>
          <w:rFonts w:eastAsia="Times New Roman"/>
          <w:sz w:val="20"/>
          <w:szCs w:val="20"/>
        </w:rPr>
        <w:t xml:space="preserve"> </w:t>
      </w:r>
      <w:r w:rsidR="000362E3">
        <w:rPr>
          <w:rFonts w:eastAsia="Times New Roman"/>
          <w:sz w:val="20"/>
          <w:szCs w:val="20"/>
        </w:rPr>
        <w:t>“</w:t>
      </w:r>
      <w:r w:rsidR="000362E3" w:rsidRPr="000362E3">
        <w:rPr>
          <w:rFonts w:eastAsia="Times New Roman"/>
          <w:sz w:val="20"/>
          <w:szCs w:val="20"/>
        </w:rPr>
        <w:t>Peabody, Elizabeth Bookstore and Circulating Library</w:t>
      </w:r>
      <w:r w:rsidR="000362E3">
        <w:rPr>
          <w:rFonts w:eastAsia="Times New Roman"/>
          <w:sz w:val="20"/>
          <w:szCs w:val="20"/>
        </w:rPr>
        <w:t xml:space="preserve">,” BOS.2153, MACRIS; </w:t>
      </w:r>
      <w:r w:rsidR="008319FF">
        <w:rPr>
          <w:rFonts w:eastAsia="Times New Roman"/>
          <w:sz w:val="20"/>
          <w:szCs w:val="20"/>
        </w:rPr>
        <w:t xml:space="preserve">Dean </w:t>
      </w:r>
      <w:proofErr w:type="spellStart"/>
      <w:r w:rsidR="008319FF">
        <w:rPr>
          <w:rFonts w:eastAsia="Times New Roman"/>
          <w:sz w:val="20"/>
          <w:szCs w:val="20"/>
        </w:rPr>
        <w:t>Grodzins</w:t>
      </w:r>
      <w:proofErr w:type="spellEnd"/>
      <w:r w:rsidR="008319FF">
        <w:rPr>
          <w:rFonts w:eastAsia="Times New Roman"/>
          <w:sz w:val="20"/>
          <w:szCs w:val="20"/>
        </w:rPr>
        <w:t xml:space="preserve">, </w:t>
      </w:r>
      <w:r w:rsidR="009E3D94" w:rsidRPr="009E3D94">
        <w:rPr>
          <w:rFonts w:eastAsia="Times New Roman"/>
          <w:sz w:val="20"/>
          <w:szCs w:val="20"/>
        </w:rPr>
        <w:t>“Theodore Parker,” Dictionary of Unitarian &amp; Universalist Biography</w:t>
      </w:r>
      <w:r w:rsidR="009E3D94">
        <w:rPr>
          <w:rFonts w:eastAsia="Times New Roman"/>
          <w:sz w:val="20"/>
          <w:szCs w:val="20"/>
        </w:rPr>
        <w:t xml:space="preserve">, </w:t>
      </w:r>
      <w:hyperlink r:id="rId36" w:history="1">
        <w:r w:rsidR="009E3D94" w:rsidRPr="00B7323E">
          <w:rPr>
            <w:rStyle w:val="Hyperlink"/>
            <w:rFonts w:eastAsia="Times New Roman"/>
            <w:sz w:val="20"/>
            <w:szCs w:val="20"/>
          </w:rPr>
          <w:t>https://uudb.org/articles/theodoreparker.html</w:t>
        </w:r>
      </w:hyperlink>
      <w:r w:rsidR="009E3D94">
        <w:rPr>
          <w:rFonts w:eastAsia="Times New Roman"/>
          <w:sz w:val="20"/>
          <w:szCs w:val="20"/>
        </w:rPr>
        <w:t>.</w:t>
      </w:r>
      <w:proofErr w:type="gramEnd"/>
      <w:r w:rsidR="00F2560F">
        <w:rPr>
          <w:rFonts w:eastAsia="Times New Roman"/>
          <w:sz w:val="20"/>
          <w:szCs w:val="20"/>
        </w:rPr>
        <w:t xml:space="preserve"> Parker’s earlier church (</w:t>
      </w:r>
      <w:r w:rsidR="00F2560F" w:rsidRPr="00F2560F">
        <w:rPr>
          <w:rFonts w:eastAsia="Times New Roman"/>
          <w:sz w:val="20"/>
          <w:szCs w:val="20"/>
        </w:rPr>
        <w:t>1837-1846</w:t>
      </w:r>
      <w:r w:rsidR="00F2560F">
        <w:rPr>
          <w:rFonts w:eastAsia="Times New Roman"/>
          <w:sz w:val="20"/>
          <w:szCs w:val="20"/>
        </w:rPr>
        <w:t xml:space="preserve">) was located at 1851 Centre Street, West Roxbury. “Parker, Theodore Unitarian Church,” BOS.10463, MACRIS. He later preached at the Melodeon hall on Washington Street, near West Street, Boston, </w:t>
      </w:r>
      <w:r w:rsidR="00510FC3">
        <w:rPr>
          <w:rFonts w:eastAsia="Times New Roman"/>
          <w:sz w:val="20"/>
          <w:szCs w:val="20"/>
        </w:rPr>
        <w:t>until 18</w:t>
      </w:r>
      <w:r w:rsidR="00430225">
        <w:rPr>
          <w:rFonts w:eastAsia="Times New Roman"/>
          <w:sz w:val="20"/>
          <w:szCs w:val="20"/>
        </w:rPr>
        <w:t>5</w:t>
      </w:r>
      <w:r w:rsidR="00510FC3">
        <w:rPr>
          <w:rFonts w:eastAsia="Times New Roman"/>
          <w:sz w:val="20"/>
          <w:szCs w:val="20"/>
        </w:rPr>
        <w:t>2, then</w:t>
      </w:r>
      <w:r w:rsidR="008319FF">
        <w:rPr>
          <w:rFonts w:eastAsia="Times New Roman"/>
          <w:sz w:val="20"/>
          <w:szCs w:val="20"/>
        </w:rPr>
        <w:t xml:space="preserve"> at the </w:t>
      </w:r>
      <w:r w:rsidR="00D4078D">
        <w:rPr>
          <w:rFonts w:eastAsia="Times New Roman"/>
          <w:sz w:val="20"/>
          <w:szCs w:val="20"/>
        </w:rPr>
        <w:t>nearby</w:t>
      </w:r>
      <w:r w:rsidR="002B390E">
        <w:rPr>
          <w:rFonts w:eastAsia="Times New Roman"/>
          <w:sz w:val="20"/>
          <w:szCs w:val="20"/>
        </w:rPr>
        <w:t>, newly built</w:t>
      </w:r>
      <w:r w:rsidR="00D4078D">
        <w:rPr>
          <w:rFonts w:eastAsia="Times New Roman"/>
          <w:sz w:val="20"/>
          <w:szCs w:val="20"/>
        </w:rPr>
        <w:t xml:space="preserve"> </w:t>
      </w:r>
      <w:r w:rsidR="008319FF" w:rsidRPr="008319FF">
        <w:rPr>
          <w:rFonts w:eastAsia="Times New Roman"/>
          <w:sz w:val="20"/>
          <w:szCs w:val="20"/>
        </w:rPr>
        <w:t>Boston Music Hall</w:t>
      </w:r>
      <w:r w:rsidR="00A314E8">
        <w:rPr>
          <w:rFonts w:eastAsia="Times New Roman"/>
          <w:sz w:val="20"/>
          <w:szCs w:val="20"/>
        </w:rPr>
        <w:t xml:space="preserve"> on Winter Street</w:t>
      </w:r>
      <w:r w:rsidR="00D4078D">
        <w:rPr>
          <w:rFonts w:eastAsia="Times New Roman"/>
          <w:sz w:val="20"/>
          <w:szCs w:val="20"/>
        </w:rPr>
        <w:t>, near Washington Street, Boston</w:t>
      </w:r>
      <w:r w:rsidR="002C6FCA">
        <w:rPr>
          <w:rFonts w:eastAsia="Times New Roman"/>
          <w:sz w:val="20"/>
          <w:szCs w:val="20"/>
        </w:rPr>
        <w:t xml:space="preserve">; after his death, the congregation </w:t>
      </w:r>
      <w:r w:rsidR="002B390E">
        <w:rPr>
          <w:rFonts w:eastAsia="Times New Roman"/>
          <w:sz w:val="20"/>
          <w:szCs w:val="20"/>
        </w:rPr>
        <w:t xml:space="preserve">continued, and </w:t>
      </w:r>
      <w:r w:rsidR="002C6FCA" w:rsidRPr="002C6FCA">
        <w:rPr>
          <w:rFonts w:eastAsia="Times New Roman"/>
          <w:sz w:val="20"/>
          <w:szCs w:val="20"/>
        </w:rPr>
        <w:t>built their own meeting house, the Parker Memorial Building</w:t>
      </w:r>
      <w:r w:rsidR="00510FC3">
        <w:rPr>
          <w:rFonts w:eastAsia="Times New Roman"/>
          <w:sz w:val="20"/>
          <w:szCs w:val="20"/>
        </w:rPr>
        <w:t>, at the</w:t>
      </w:r>
      <w:r w:rsidR="00510FC3" w:rsidRPr="00CF0807">
        <w:rPr>
          <w:rFonts w:eastAsia="Times New Roman"/>
          <w:sz w:val="20"/>
          <w:szCs w:val="20"/>
        </w:rPr>
        <w:t xml:space="preserve"> corner of </w:t>
      </w:r>
      <w:r w:rsidR="00510FC3">
        <w:rPr>
          <w:rFonts w:eastAsia="Times New Roman"/>
          <w:sz w:val="20"/>
          <w:szCs w:val="20"/>
        </w:rPr>
        <w:t xml:space="preserve">Berkeley and </w:t>
      </w:r>
      <w:r w:rsidR="00CF0807" w:rsidRPr="00CF0807">
        <w:rPr>
          <w:rFonts w:eastAsia="Times New Roman"/>
          <w:sz w:val="20"/>
          <w:szCs w:val="20"/>
        </w:rPr>
        <w:t>Appleton Street</w:t>
      </w:r>
      <w:r w:rsidR="00510FC3">
        <w:rPr>
          <w:rFonts w:eastAsia="Times New Roman"/>
          <w:sz w:val="20"/>
          <w:szCs w:val="20"/>
        </w:rPr>
        <w:t>s</w:t>
      </w:r>
      <w:r w:rsidR="00CF0807">
        <w:rPr>
          <w:rFonts w:eastAsia="Times New Roman"/>
          <w:sz w:val="20"/>
          <w:szCs w:val="20"/>
        </w:rPr>
        <w:t>, Boston</w:t>
      </w:r>
      <w:r w:rsidR="002C6FCA" w:rsidRPr="002C6FCA">
        <w:rPr>
          <w:rFonts w:eastAsia="Times New Roman"/>
          <w:sz w:val="20"/>
          <w:szCs w:val="20"/>
        </w:rPr>
        <w:t>, in 187</w:t>
      </w:r>
      <w:r w:rsidR="00510FC3">
        <w:rPr>
          <w:rFonts w:eastAsia="Times New Roman"/>
          <w:sz w:val="20"/>
          <w:szCs w:val="20"/>
        </w:rPr>
        <w:t>2</w:t>
      </w:r>
      <w:r w:rsidR="002C6FCA">
        <w:rPr>
          <w:rFonts w:eastAsia="Times New Roman"/>
          <w:sz w:val="20"/>
          <w:szCs w:val="20"/>
        </w:rPr>
        <w:t xml:space="preserve">. </w:t>
      </w:r>
      <w:proofErr w:type="spellStart"/>
      <w:r w:rsidR="00510FC3">
        <w:rPr>
          <w:rFonts w:eastAsia="Times New Roman"/>
          <w:sz w:val="20"/>
          <w:szCs w:val="20"/>
        </w:rPr>
        <w:t>Grodzins</w:t>
      </w:r>
      <w:proofErr w:type="spellEnd"/>
      <w:r w:rsidR="00510FC3">
        <w:rPr>
          <w:rFonts w:eastAsia="Times New Roman"/>
          <w:sz w:val="20"/>
          <w:szCs w:val="20"/>
        </w:rPr>
        <w:t>, “Theodore Parker;</w:t>
      </w:r>
      <w:r w:rsidR="008319FF">
        <w:rPr>
          <w:rFonts w:eastAsia="Times New Roman"/>
          <w:sz w:val="20"/>
          <w:szCs w:val="20"/>
        </w:rPr>
        <w:t>”</w:t>
      </w:r>
      <w:r w:rsidR="00510FC3">
        <w:rPr>
          <w:rFonts w:eastAsia="Times New Roman"/>
          <w:sz w:val="20"/>
          <w:szCs w:val="20"/>
        </w:rPr>
        <w:t xml:space="preserve"> </w:t>
      </w:r>
      <w:r w:rsidR="00510FC3" w:rsidRPr="00510FC3">
        <w:rPr>
          <w:rFonts w:eastAsia="Times New Roman"/>
          <w:i/>
          <w:sz w:val="20"/>
          <w:szCs w:val="20"/>
        </w:rPr>
        <w:t>King’s Handbook of Boston</w:t>
      </w:r>
      <w:r w:rsidR="00510FC3" w:rsidRPr="00510FC3">
        <w:rPr>
          <w:rFonts w:eastAsia="Times New Roman"/>
          <w:sz w:val="20"/>
          <w:szCs w:val="20"/>
        </w:rPr>
        <w:t xml:space="preserve"> (Cambridge, MA: Moses King, 4</w:t>
      </w:r>
      <w:r w:rsidR="00510FC3" w:rsidRPr="00510FC3">
        <w:rPr>
          <w:rFonts w:eastAsia="Times New Roman"/>
          <w:sz w:val="20"/>
          <w:szCs w:val="20"/>
          <w:vertAlign w:val="superscript"/>
        </w:rPr>
        <w:t>th</w:t>
      </w:r>
      <w:r w:rsidR="00510FC3" w:rsidRPr="00510FC3">
        <w:rPr>
          <w:rFonts w:eastAsia="Times New Roman"/>
          <w:sz w:val="20"/>
          <w:szCs w:val="20"/>
        </w:rPr>
        <w:t xml:space="preserve"> ed., 1881), 174, and see 223 (seating capacity of 850), </w:t>
      </w:r>
      <w:hyperlink r:id="rId37" w:history="1">
        <w:r w:rsidR="00510FC3" w:rsidRPr="00510FC3">
          <w:rPr>
            <w:rStyle w:val="Hyperlink"/>
            <w:rFonts w:eastAsia="Times New Roman"/>
            <w:sz w:val="20"/>
            <w:szCs w:val="20"/>
          </w:rPr>
          <w:t>https://catalog.hathitrust.org/Record/009008614</w:t>
        </w:r>
      </w:hyperlink>
      <w:r w:rsidR="00510FC3" w:rsidRPr="00510FC3">
        <w:rPr>
          <w:rFonts w:eastAsia="Times New Roman"/>
          <w:sz w:val="20"/>
          <w:szCs w:val="20"/>
        </w:rPr>
        <w:t>.</w:t>
      </w:r>
      <w:r w:rsidR="00D86EBE">
        <w:rPr>
          <w:rFonts w:eastAsia="Times New Roman"/>
          <w:sz w:val="20"/>
          <w:szCs w:val="20"/>
        </w:rPr>
        <w:t xml:space="preserve"> </w:t>
      </w:r>
      <w:r w:rsidR="00393EEE">
        <w:rPr>
          <w:rFonts w:eastAsia="Times New Roman"/>
          <w:sz w:val="20"/>
          <w:szCs w:val="20"/>
        </w:rPr>
        <w:t xml:space="preserve">The Boston Music Hall became the Orpheum Theater with addresses </w:t>
      </w:r>
      <w:r w:rsidR="00D755CF">
        <w:rPr>
          <w:rFonts w:eastAsia="Times New Roman"/>
          <w:sz w:val="20"/>
          <w:szCs w:val="20"/>
        </w:rPr>
        <w:t>at</w:t>
      </w:r>
      <w:r w:rsidR="00393EEE">
        <w:rPr>
          <w:rFonts w:eastAsia="Times New Roman"/>
          <w:sz w:val="20"/>
          <w:szCs w:val="20"/>
        </w:rPr>
        <w:t xml:space="preserve"> 6 ½ Hamilton Place and 413-415 Washington Street. “Orpheum Theater,” BOS.1769, MACRIS.</w:t>
      </w:r>
      <w:r w:rsidR="00797915">
        <w:rPr>
          <w:rFonts w:eastAsia="Times New Roman"/>
          <w:sz w:val="20"/>
          <w:szCs w:val="20"/>
        </w:rPr>
        <w:t xml:space="preserve"> The Parker Memorial Building at 55 Berkeley Street appears extant, although evidently not documented in MACRIS</w:t>
      </w:r>
      <w:r w:rsidR="00510FC3">
        <w:rPr>
          <w:rFonts w:eastAsia="Times New Roman"/>
          <w:sz w:val="20"/>
          <w:szCs w:val="20"/>
        </w:rPr>
        <w:t xml:space="preserve"> (inventory form to </w:t>
      </w:r>
      <w:proofErr w:type="gramStart"/>
      <w:r w:rsidR="00510FC3">
        <w:rPr>
          <w:rFonts w:eastAsia="Times New Roman"/>
          <w:sz w:val="20"/>
          <w:szCs w:val="20"/>
        </w:rPr>
        <w:t>be submitted</w:t>
      </w:r>
      <w:proofErr w:type="gramEnd"/>
      <w:r w:rsidR="00510FC3">
        <w:rPr>
          <w:rFonts w:eastAsia="Times New Roman"/>
          <w:sz w:val="20"/>
          <w:szCs w:val="20"/>
        </w:rPr>
        <w:t xml:space="preserve"> by author)</w:t>
      </w:r>
      <w:r w:rsidR="00797915">
        <w:rPr>
          <w:rFonts w:eastAsia="Times New Roman"/>
          <w:sz w:val="20"/>
          <w:szCs w:val="20"/>
        </w:rPr>
        <w:t xml:space="preserve">. </w:t>
      </w:r>
      <w:r w:rsidR="00797915" w:rsidRPr="00797915">
        <w:rPr>
          <w:rFonts w:eastAsia="Times New Roman"/>
          <w:sz w:val="20"/>
          <w:szCs w:val="20"/>
        </w:rPr>
        <w:t xml:space="preserve">See Dave Brigham, “End to End In Boston’s South End,” Backside of America website, posted October 12, 2019, </w:t>
      </w:r>
      <w:hyperlink r:id="rId38" w:history="1">
        <w:r w:rsidR="00797915" w:rsidRPr="00797915">
          <w:rPr>
            <w:rStyle w:val="Hyperlink"/>
            <w:rFonts w:eastAsia="Times New Roman"/>
            <w:sz w:val="20"/>
            <w:szCs w:val="20"/>
          </w:rPr>
          <w:t>http://backsideofamerica.blogspot.com/2019/10/end-to-end-in-bostons-south-end.html</w:t>
        </w:r>
      </w:hyperlink>
      <w:r w:rsidR="00797915" w:rsidRPr="00797915">
        <w:rPr>
          <w:rFonts w:eastAsia="Times New Roman"/>
          <w:sz w:val="20"/>
          <w:szCs w:val="20"/>
        </w:rPr>
        <w:t>.</w:t>
      </w:r>
      <w:r w:rsidR="000732C5">
        <w:rPr>
          <w:rFonts w:eastAsia="Times New Roman"/>
          <w:sz w:val="20"/>
          <w:szCs w:val="20"/>
        </w:rPr>
        <w:t>; “</w:t>
      </w:r>
      <w:r w:rsidR="000732C5" w:rsidRPr="000732C5">
        <w:rPr>
          <w:rFonts w:eastAsia="Times New Roman"/>
          <w:sz w:val="20"/>
          <w:szCs w:val="20"/>
        </w:rPr>
        <w:t>Parker Memorial building, Berkeley St.</w:t>
      </w:r>
      <w:r w:rsidR="000732C5">
        <w:rPr>
          <w:rFonts w:eastAsia="Times New Roman"/>
          <w:sz w:val="20"/>
          <w:szCs w:val="20"/>
        </w:rPr>
        <w:t xml:space="preserve">,” stereoscopic image at </w:t>
      </w:r>
      <w:hyperlink r:id="rId39" w:history="1">
        <w:r w:rsidR="000732C5" w:rsidRPr="005E2E5E">
          <w:rPr>
            <w:rStyle w:val="Hyperlink"/>
            <w:rFonts w:eastAsia="Times New Roman"/>
            <w:sz w:val="20"/>
            <w:szCs w:val="20"/>
          </w:rPr>
          <w:t>https://commons.wikimedia.org/wiki/File:Parker_Memorial_building,_Berkeley_St,_from_Robert_N._Dennis_collection_of_stereoscopic_views.jpg</w:t>
        </w:r>
      </w:hyperlink>
      <w:r w:rsidR="000732C5">
        <w:rPr>
          <w:rFonts w:eastAsia="Times New Roman"/>
          <w:sz w:val="20"/>
          <w:szCs w:val="20"/>
        </w:rPr>
        <w:t>.</w:t>
      </w:r>
    </w:p>
    <w:p w:rsidR="00033E91" w:rsidRDefault="00033E91" w:rsidP="00033E91">
      <w:pPr>
        <w:pStyle w:val="ListParagraph"/>
        <w:numPr>
          <w:ilvl w:val="0"/>
          <w:numId w:val="1"/>
        </w:numPr>
        <w:rPr>
          <w:rFonts w:eastAsia="Times New Roman"/>
          <w:sz w:val="20"/>
          <w:szCs w:val="20"/>
        </w:rPr>
      </w:pPr>
      <w:r w:rsidRPr="00033E91">
        <w:rPr>
          <w:rFonts w:eastAsia="Times New Roman"/>
          <w:sz w:val="20"/>
          <w:szCs w:val="20"/>
        </w:rPr>
        <w:t>246-247</w:t>
      </w:r>
      <w:r>
        <w:rPr>
          <w:rFonts w:eastAsia="Times New Roman"/>
          <w:sz w:val="20"/>
          <w:szCs w:val="20"/>
        </w:rPr>
        <w:t>. N</w:t>
      </w:r>
      <w:r w:rsidRPr="00033E91">
        <w:rPr>
          <w:rFonts w:eastAsia="Times New Roman"/>
          <w:sz w:val="20"/>
          <w:szCs w:val="20"/>
        </w:rPr>
        <w:t>ote 458</w:t>
      </w:r>
      <w:r>
        <w:rPr>
          <w:rFonts w:eastAsia="Times New Roman"/>
          <w:sz w:val="20"/>
          <w:szCs w:val="20"/>
        </w:rPr>
        <w:t xml:space="preserve">. </w:t>
      </w:r>
      <w:proofErr w:type="gramStart"/>
      <w:r>
        <w:rPr>
          <w:rFonts w:eastAsia="Times New Roman"/>
          <w:sz w:val="20"/>
          <w:szCs w:val="20"/>
        </w:rPr>
        <w:t>Add:</w:t>
      </w:r>
      <w:proofErr w:type="gramEnd"/>
      <w:r>
        <w:rPr>
          <w:rFonts w:eastAsia="Times New Roman"/>
          <w:sz w:val="20"/>
          <w:szCs w:val="20"/>
        </w:rPr>
        <w:t xml:space="preserve"> Julia A. </w:t>
      </w:r>
      <w:r w:rsidRPr="00033E91">
        <w:rPr>
          <w:rFonts w:eastAsia="Times New Roman"/>
          <w:sz w:val="20"/>
          <w:szCs w:val="20"/>
        </w:rPr>
        <w:t xml:space="preserve">Sprague, </w:t>
      </w:r>
      <w:r>
        <w:rPr>
          <w:rFonts w:eastAsia="Times New Roman"/>
          <w:sz w:val="20"/>
          <w:szCs w:val="20"/>
        </w:rPr>
        <w:t>compiler,</w:t>
      </w:r>
      <w:r w:rsidRPr="00033E91">
        <w:rPr>
          <w:rFonts w:eastAsia="Times New Roman"/>
          <w:sz w:val="20"/>
          <w:szCs w:val="20"/>
        </w:rPr>
        <w:t xml:space="preserve"> </w:t>
      </w:r>
      <w:r w:rsidRPr="00033E91">
        <w:rPr>
          <w:rFonts w:eastAsia="Times New Roman"/>
          <w:i/>
          <w:iCs/>
          <w:sz w:val="20"/>
          <w:szCs w:val="20"/>
        </w:rPr>
        <w:t>History of the New England Women's Club from 1868 to 1893</w:t>
      </w:r>
      <w:r w:rsidRPr="00033E91">
        <w:rPr>
          <w:rFonts w:eastAsia="Times New Roman"/>
          <w:sz w:val="20"/>
          <w:szCs w:val="20"/>
        </w:rPr>
        <w:t xml:space="preserve"> </w:t>
      </w:r>
      <w:r>
        <w:rPr>
          <w:rFonts w:eastAsia="Times New Roman"/>
          <w:sz w:val="20"/>
          <w:szCs w:val="20"/>
        </w:rPr>
        <w:t>(</w:t>
      </w:r>
      <w:r w:rsidRPr="00033E91">
        <w:rPr>
          <w:rFonts w:eastAsia="Times New Roman"/>
          <w:sz w:val="20"/>
          <w:szCs w:val="20"/>
        </w:rPr>
        <w:t>Boston: Lee and Shepard</w:t>
      </w:r>
      <w:r>
        <w:rPr>
          <w:rFonts w:eastAsia="Times New Roman"/>
          <w:sz w:val="20"/>
          <w:szCs w:val="20"/>
        </w:rPr>
        <w:t xml:space="preserve">, 1894), 45, 60, 98, </w:t>
      </w:r>
      <w:hyperlink r:id="rId40" w:history="1">
        <w:r w:rsidRPr="00FE7879">
          <w:rPr>
            <w:rStyle w:val="Hyperlink"/>
            <w:rFonts w:eastAsia="Times New Roman"/>
            <w:sz w:val="20"/>
            <w:szCs w:val="20"/>
          </w:rPr>
          <w:t>https://catalog.hathitrust.org/Record/100321870</w:t>
        </w:r>
      </w:hyperlink>
      <w:r>
        <w:rPr>
          <w:rFonts w:eastAsia="Times New Roman"/>
          <w:sz w:val="20"/>
          <w:szCs w:val="20"/>
        </w:rPr>
        <w:t>.</w:t>
      </w:r>
    </w:p>
    <w:p w:rsidR="00FF5E08" w:rsidRDefault="00FF5E08" w:rsidP="00232A85">
      <w:pPr>
        <w:pStyle w:val="ListParagraph"/>
        <w:numPr>
          <w:ilvl w:val="0"/>
          <w:numId w:val="1"/>
        </w:numPr>
        <w:rPr>
          <w:rFonts w:eastAsia="Times New Roman"/>
          <w:sz w:val="20"/>
          <w:szCs w:val="20"/>
        </w:rPr>
      </w:pPr>
      <w:r w:rsidRPr="00392F12">
        <w:rPr>
          <w:rFonts w:eastAsia="Times New Roman"/>
          <w:sz w:val="20"/>
          <w:szCs w:val="20"/>
        </w:rPr>
        <w:t xml:space="preserve">247. </w:t>
      </w:r>
      <w:r w:rsidR="00E802C3" w:rsidRPr="00392F12">
        <w:rPr>
          <w:rFonts w:eastAsia="Times New Roman"/>
          <w:sz w:val="20"/>
          <w:szCs w:val="20"/>
        </w:rPr>
        <w:t xml:space="preserve">Note 462 (about text on </w:t>
      </w:r>
      <w:r w:rsidRPr="00392F12">
        <w:rPr>
          <w:rFonts w:eastAsia="Times New Roman"/>
          <w:sz w:val="20"/>
          <w:szCs w:val="20"/>
        </w:rPr>
        <w:t>148-149</w:t>
      </w:r>
      <w:r w:rsidR="00E802C3" w:rsidRPr="00392F12">
        <w:rPr>
          <w:rFonts w:eastAsia="Times New Roman"/>
          <w:sz w:val="20"/>
          <w:szCs w:val="20"/>
        </w:rPr>
        <w:t>). Added t</w:t>
      </w:r>
      <w:r w:rsidRPr="00392F12">
        <w:rPr>
          <w:rFonts w:eastAsia="Times New Roman"/>
          <w:sz w:val="20"/>
          <w:szCs w:val="20"/>
        </w:rPr>
        <w:t xml:space="preserve">his: </w:t>
      </w:r>
      <w:r w:rsidR="00E802C3" w:rsidRPr="00392F12">
        <w:rPr>
          <w:rFonts w:eastAsia="Times New Roman"/>
          <w:sz w:val="20"/>
          <w:szCs w:val="20"/>
        </w:rPr>
        <w:t xml:space="preserve">Carolyn Ravenscroft, “Catherine Wilde: Duxbury’s “Wilde Child” of the Suffrage Movement,” Duxbury Rural &amp; Historical Society website, </w:t>
      </w:r>
      <w:hyperlink r:id="rId41" w:history="1">
        <w:r w:rsidR="00E802C3" w:rsidRPr="00392F12">
          <w:rPr>
            <w:rStyle w:val="Hyperlink"/>
            <w:rFonts w:eastAsia="Times New Roman"/>
            <w:sz w:val="20"/>
            <w:szCs w:val="20"/>
          </w:rPr>
          <w:t>https://duxburyhistory.org/news/8217/</w:t>
        </w:r>
      </w:hyperlink>
      <w:r w:rsidR="00E802C3" w:rsidRPr="00392F12">
        <w:rPr>
          <w:rFonts w:eastAsia="Times New Roman"/>
          <w:sz w:val="20"/>
          <w:szCs w:val="20"/>
        </w:rPr>
        <w:t>.</w:t>
      </w:r>
      <w:r w:rsidR="00232A85">
        <w:rPr>
          <w:rFonts w:eastAsia="Times New Roman"/>
          <w:sz w:val="20"/>
          <w:szCs w:val="20"/>
        </w:rPr>
        <w:t xml:space="preserve"> Change “Caroline” to “</w:t>
      </w:r>
      <w:r w:rsidR="00232A85" w:rsidRPr="00232A85">
        <w:rPr>
          <w:rFonts w:eastAsia="Times New Roman"/>
          <w:sz w:val="20"/>
          <w:szCs w:val="20"/>
        </w:rPr>
        <w:t>Catherine Wilde</w:t>
      </w:r>
      <w:r w:rsidR="00232A85">
        <w:rPr>
          <w:rFonts w:eastAsia="Times New Roman"/>
          <w:sz w:val="20"/>
          <w:szCs w:val="20"/>
        </w:rPr>
        <w:t>.”</w:t>
      </w:r>
    </w:p>
    <w:p w:rsidR="00817319" w:rsidRPr="00392F12" w:rsidRDefault="00817319" w:rsidP="00817319">
      <w:pPr>
        <w:pStyle w:val="ListParagraph"/>
        <w:numPr>
          <w:ilvl w:val="0"/>
          <w:numId w:val="1"/>
        </w:numPr>
        <w:rPr>
          <w:rFonts w:eastAsia="Times New Roman"/>
          <w:sz w:val="20"/>
          <w:szCs w:val="20"/>
        </w:rPr>
      </w:pPr>
      <w:r>
        <w:rPr>
          <w:rFonts w:eastAsia="Times New Roman"/>
          <w:sz w:val="20"/>
          <w:szCs w:val="20"/>
        </w:rPr>
        <w:t xml:space="preserve">249. Note 467. </w:t>
      </w:r>
      <w:proofErr w:type="gramStart"/>
      <w:r>
        <w:rPr>
          <w:rFonts w:eastAsia="Times New Roman"/>
          <w:sz w:val="20"/>
          <w:szCs w:val="20"/>
        </w:rPr>
        <w:t>Add:</w:t>
      </w:r>
      <w:proofErr w:type="gramEnd"/>
      <w:r>
        <w:rPr>
          <w:rFonts w:eastAsia="Times New Roman"/>
          <w:sz w:val="20"/>
          <w:szCs w:val="20"/>
        </w:rPr>
        <w:t xml:space="preserve"> See also </w:t>
      </w:r>
      <w:r w:rsidRPr="00817319">
        <w:rPr>
          <w:rFonts w:eastAsia="Times New Roman"/>
          <w:sz w:val="20"/>
          <w:szCs w:val="20"/>
        </w:rPr>
        <w:t>O.H. Bailey &amp; Co.,</w:t>
      </w:r>
      <w:r>
        <w:rPr>
          <w:rFonts w:eastAsia="Times New Roman"/>
          <w:sz w:val="20"/>
          <w:szCs w:val="20"/>
        </w:rPr>
        <w:t xml:space="preserve"> </w:t>
      </w:r>
      <w:r w:rsidRPr="00817319">
        <w:rPr>
          <w:rFonts w:eastAsia="Times New Roman"/>
          <w:i/>
          <w:sz w:val="20"/>
          <w:szCs w:val="20"/>
        </w:rPr>
        <w:t>View of East Boston, Mass.</w:t>
      </w:r>
      <w:r>
        <w:rPr>
          <w:rFonts w:eastAsia="Times New Roman"/>
          <w:sz w:val="20"/>
          <w:szCs w:val="20"/>
        </w:rPr>
        <w:t>, keys 7 and 8.</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250. Note 478</w:t>
      </w:r>
      <w:r w:rsidR="00DF632D" w:rsidRPr="00392F12">
        <w:rPr>
          <w:rFonts w:eastAsia="Times New Roman"/>
          <w:sz w:val="20"/>
          <w:szCs w:val="20"/>
        </w:rPr>
        <w:t>. Changed Briggs reference to:</w:t>
      </w:r>
      <w:r w:rsidRPr="00392F12">
        <w:rPr>
          <w:rFonts w:eastAsia="Times New Roman"/>
          <w:sz w:val="20"/>
          <w:szCs w:val="20"/>
        </w:rPr>
        <w:t xml:space="preserve"> L. Vernon Briggs, </w:t>
      </w:r>
      <w:r w:rsidRPr="00392F12">
        <w:rPr>
          <w:rFonts w:eastAsia="Times New Roman"/>
          <w:i/>
          <w:sz w:val="20"/>
          <w:szCs w:val="20"/>
        </w:rPr>
        <w:t>History of Shipbuilding on North River, Plymouth County, Massachusetts</w:t>
      </w:r>
      <w:r w:rsidR="00404103">
        <w:rPr>
          <w:rFonts w:eastAsia="Times New Roman"/>
          <w:sz w:val="20"/>
          <w:szCs w:val="20"/>
        </w:rPr>
        <w:t xml:space="preserve"> (Boston,</w:t>
      </w:r>
      <w:r w:rsidRPr="00392F12">
        <w:rPr>
          <w:rFonts w:eastAsia="Times New Roman"/>
          <w:sz w:val="20"/>
          <w:szCs w:val="20"/>
        </w:rPr>
        <w:t xml:space="preserve"> 1889), 356-357 (Hall), 197-198 (Smith), </w:t>
      </w:r>
      <w:hyperlink r:id="rId42" w:history="1">
        <w:r w:rsidRPr="00392F12">
          <w:rPr>
            <w:rStyle w:val="Hyperlink"/>
            <w:rFonts w:eastAsia="Times New Roman"/>
            <w:sz w:val="20"/>
            <w:szCs w:val="20"/>
          </w:rPr>
          <w:t>https://archive.org/details/historyofshipbui00brigg</w:t>
        </w:r>
      </w:hyperlink>
      <w:r w:rsidRPr="00392F12">
        <w:rPr>
          <w:rFonts w:eastAsia="Times New Roman"/>
          <w:sz w:val="20"/>
          <w:szCs w:val="20"/>
        </w:rPr>
        <w:t>.</w:t>
      </w:r>
    </w:p>
    <w:p w:rsidR="00317BE2" w:rsidRDefault="00FF5E08" w:rsidP="00317BE2">
      <w:pPr>
        <w:pStyle w:val="ListParagraph"/>
        <w:numPr>
          <w:ilvl w:val="0"/>
          <w:numId w:val="1"/>
        </w:numPr>
        <w:rPr>
          <w:rFonts w:eastAsia="Times New Roman"/>
          <w:sz w:val="20"/>
          <w:szCs w:val="20"/>
        </w:rPr>
      </w:pPr>
      <w:r w:rsidRPr="00392F12">
        <w:rPr>
          <w:rFonts w:eastAsia="Times New Roman"/>
          <w:sz w:val="20"/>
          <w:szCs w:val="20"/>
        </w:rPr>
        <w:t xml:space="preserve">251. </w:t>
      </w:r>
      <w:r w:rsidR="00E83386" w:rsidRPr="00392F12">
        <w:rPr>
          <w:rFonts w:eastAsia="Times New Roman"/>
          <w:sz w:val="20"/>
          <w:szCs w:val="20"/>
        </w:rPr>
        <w:t>Notes 483-489 (about t</w:t>
      </w:r>
      <w:r w:rsidRPr="00392F12">
        <w:rPr>
          <w:rFonts w:eastAsia="Times New Roman"/>
          <w:sz w:val="20"/>
          <w:szCs w:val="20"/>
        </w:rPr>
        <w:t>ext at 155-157</w:t>
      </w:r>
      <w:r w:rsidR="00E83386" w:rsidRPr="00392F12">
        <w:rPr>
          <w:rFonts w:eastAsia="Times New Roman"/>
          <w:sz w:val="20"/>
          <w:szCs w:val="20"/>
        </w:rPr>
        <w:t>)</w:t>
      </w:r>
      <w:r w:rsidRPr="00392F12">
        <w:rPr>
          <w:rFonts w:eastAsia="Times New Roman"/>
          <w:sz w:val="20"/>
          <w:szCs w:val="20"/>
        </w:rPr>
        <w:t>. Added</w:t>
      </w:r>
      <w:r w:rsidR="00317BE2" w:rsidRPr="00392F12">
        <w:rPr>
          <w:rFonts w:eastAsia="Times New Roman"/>
          <w:sz w:val="20"/>
          <w:szCs w:val="20"/>
        </w:rPr>
        <w:t xml:space="preserve"> this to note 489: As to what happened to the ship </w:t>
      </w:r>
      <w:r w:rsidR="00317BE2" w:rsidRPr="00392F12">
        <w:rPr>
          <w:rFonts w:eastAsia="Times New Roman"/>
          <w:i/>
          <w:sz w:val="20"/>
          <w:szCs w:val="20"/>
        </w:rPr>
        <w:t>Centennial</w:t>
      </w:r>
      <w:r w:rsidR="00317BE2" w:rsidRPr="00392F12">
        <w:rPr>
          <w:rFonts w:eastAsia="Times New Roman"/>
          <w:sz w:val="20"/>
          <w:szCs w:val="20"/>
        </w:rPr>
        <w:t xml:space="preserve"> and the ship </w:t>
      </w:r>
      <w:r w:rsidR="00317BE2" w:rsidRPr="00392F12">
        <w:rPr>
          <w:rFonts w:eastAsia="Times New Roman"/>
          <w:i/>
          <w:sz w:val="20"/>
          <w:szCs w:val="20"/>
        </w:rPr>
        <w:t>Paul Revere</w:t>
      </w:r>
      <w:r w:rsidR="00317BE2" w:rsidRPr="00392F12">
        <w:rPr>
          <w:rFonts w:eastAsia="Times New Roman"/>
          <w:sz w:val="20"/>
          <w:szCs w:val="20"/>
        </w:rPr>
        <w:t xml:space="preserve"> launched the following year by Sylvanus’s firm, see author’s website pages</w:t>
      </w:r>
      <w:r w:rsidR="00317BE2" w:rsidRPr="00392F12">
        <w:rPr>
          <w:rFonts w:eastAsia="Times New Roman"/>
          <w:i/>
          <w:iCs/>
          <w:sz w:val="20"/>
          <w:szCs w:val="20"/>
        </w:rPr>
        <w:t>,</w:t>
      </w:r>
      <w:r w:rsidR="00317BE2" w:rsidRPr="00392F12">
        <w:rPr>
          <w:rFonts w:eastAsia="Times New Roman"/>
          <w:sz w:val="20"/>
          <w:szCs w:val="20"/>
        </w:rPr>
        <w:t xml:space="preserve"> </w:t>
      </w:r>
      <w:hyperlink r:id="rId43" w:history="1">
        <w:r w:rsidR="00317BE2" w:rsidRPr="00392F12">
          <w:rPr>
            <w:rStyle w:val="Hyperlink"/>
            <w:rFonts w:eastAsia="Times New Roman"/>
            <w:sz w:val="20"/>
            <w:szCs w:val="20"/>
          </w:rPr>
          <w:t>https://www.lylenyberg.com/the-ship-centennial</w:t>
        </w:r>
      </w:hyperlink>
      <w:r w:rsidR="00317BE2" w:rsidRPr="00392F12">
        <w:rPr>
          <w:rFonts w:eastAsia="Times New Roman"/>
          <w:sz w:val="20"/>
          <w:szCs w:val="20"/>
        </w:rPr>
        <w:t xml:space="preserve">, and </w:t>
      </w:r>
      <w:hyperlink r:id="rId44" w:history="1">
        <w:r w:rsidR="00317BE2" w:rsidRPr="00392F12">
          <w:rPr>
            <w:rStyle w:val="Hyperlink"/>
            <w:rFonts w:eastAsia="Times New Roman"/>
            <w:sz w:val="20"/>
            <w:szCs w:val="20"/>
          </w:rPr>
          <w:t>https://www.lylenyberg.com/the-ship-paul-revere</w:t>
        </w:r>
      </w:hyperlink>
      <w:r w:rsidR="00317BE2" w:rsidRPr="00392F12">
        <w:rPr>
          <w:rFonts w:eastAsia="Times New Roman"/>
          <w:sz w:val="20"/>
          <w:szCs w:val="20"/>
        </w:rPr>
        <w:t>.</w:t>
      </w:r>
    </w:p>
    <w:p w:rsidR="00426A52" w:rsidRDefault="00426A52" w:rsidP="008E712B">
      <w:pPr>
        <w:pStyle w:val="ListParagraph"/>
        <w:numPr>
          <w:ilvl w:val="0"/>
          <w:numId w:val="1"/>
        </w:numPr>
        <w:rPr>
          <w:rFonts w:eastAsia="Times New Roman"/>
          <w:sz w:val="20"/>
          <w:szCs w:val="20"/>
        </w:rPr>
      </w:pPr>
      <w:r>
        <w:rPr>
          <w:rFonts w:eastAsia="Times New Roman"/>
          <w:sz w:val="20"/>
          <w:szCs w:val="20"/>
        </w:rPr>
        <w:t xml:space="preserve">252. Note 492. </w:t>
      </w:r>
      <w:proofErr w:type="gramStart"/>
      <w:r>
        <w:rPr>
          <w:rFonts w:eastAsia="Times New Roman"/>
          <w:sz w:val="20"/>
          <w:szCs w:val="20"/>
        </w:rPr>
        <w:t>Add:</w:t>
      </w:r>
      <w:proofErr w:type="gramEnd"/>
      <w:r>
        <w:rPr>
          <w:rFonts w:eastAsia="Times New Roman"/>
          <w:sz w:val="20"/>
          <w:szCs w:val="20"/>
        </w:rPr>
        <w:t xml:space="preserve"> </w:t>
      </w:r>
      <w:r w:rsidR="008C6686">
        <w:rPr>
          <w:rFonts w:eastAsia="Times New Roman"/>
          <w:sz w:val="20"/>
          <w:szCs w:val="20"/>
        </w:rPr>
        <w:t xml:space="preserve">The first version of the Hotel </w:t>
      </w:r>
      <w:proofErr w:type="spellStart"/>
      <w:r w:rsidR="008C6686">
        <w:rPr>
          <w:rFonts w:eastAsia="Times New Roman"/>
          <w:sz w:val="20"/>
          <w:szCs w:val="20"/>
        </w:rPr>
        <w:t>Humarock</w:t>
      </w:r>
      <w:proofErr w:type="spellEnd"/>
      <w:r w:rsidR="004D79A8">
        <w:rPr>
          <w:rFonts w:eastAsia="Times New Roman"/>
          <w:sz w:val="20"/>
          <w:szCs w:val="20"/>
        </w:rPr>
        <w:t xml:space="preserve"> burned down in 1882, three weeks after opening. “Hotel </w:t>
      </w:r>
      <w:proofErr w:type="spellStart"/>
      <w:r w:rsidR="004D79A8">
        <w:rPr>
          <w:rFonts w:eastAsia="Times New Roman"/>
          <w:sz w:val="20"/>
          <w:szCs w:val="20"/>
        </w:rPr>
        <w:t>Humarock</w:t>
      </w:r>
      <w:proofErr w:type="spellEnd"/>
      <w:r w:rsidR="004D79A8">
        <w:rPr>
          <w:rFonts w:eastAsia="Times New Roman"/>
          <w:sz w:val="20"/>
          <w:szCs w:val="20"/>
        </w:rPr>
        <w:t xml:space="preserve"> Burned,” </w:t>
      </w:r>
      <w:r w:rsidR="004D79A8" w:rsidRPr="004D79A8">
        <w:rPr>
          <w:rFonts w:eastAsia="Times New Roman"/>
          <w:i/>
          <w:sz w:val="20"/>
          <w:szCs w:val="20"/>
        </w:rPr>
        <w:t>Boston Globe</w:t>
      </w:r>
      <w:r w:rsidR="004D79A8">
        <w:rPr>
          <w:rFonts w:eastAsia="Times New Roman"/>
          <w:sz w:val="20"/>
          <w:szCs w:val="20"/>
        </w:rPr>
        <w:t xml:space="preserve">, August 22, 1882, 1. Soon afterward, a second version </w:t>
      </w:r>
      <w:proofErr w:type="gramStart"/>
      <w:r w:rsidR="004D79A8">
        <w:rPr>
          <w:rFonts w:eastAsia="Times New Roman"/>
          <w:sz w:val="20"/>
          <w:szCs w:val="20"/>
        </w:rPr>
        <w:t>was built</w:t>
      </w:r>
      <w:proofErr w:type="gramEnd"/>
      <w:r w:rsidR="004D79A8">
        <w:rPr>
          <w:rFonts w:eastAsia="Times New Roman"/>
          <w:sz w:val="20"/>
          <w:szCs w:val="20"/>
        </w:rPr>
        <w:t>, and it</w:t>
      </w:r>
      <w:r w:rsidR="008C6686">
        <w:rPr>
          <w:rFonts w:eastAsia="Times New Roman"/>
          <w:sz w:val="20"/>
          <w:szCs w:val="20"/>
        </w:rPr>
        <w:t xml:space="preserve"> evidently had an enormous tower or turret on top. “Along Old Trails,” </w:t>
      </w:r>
      <w:r w:rsidR="008C6686" w:rsidRPr="008C6686">
        <w:rPr>
          <w:rFonts w:eastAsia="Times New Roman"/>
          <w:i/>
          <w:sz w:val="20"/>
          <w:szCs w:val="20"/>
        </w:rPr>
        <w:t>Scituate Herald</w:t>
      </w:r>
      <w:r w:rsidR="008C6686">
        <w:rPr>
          <w:rFonts w:eastAsia="Times New Roman"/>
          <w:sz w:val="20"/>
          <w:szCs w:val="20"/>
        </w:rPr>
        <w:t xml:space="preserve">, September 8, 1950. </w:t>
      </w:r>
      <w:r w:rsidR="004D79A8">
        <w:rPr>
          <w:rFonts w:eastAsia="Times New Roman"/>
          <w:sz w:val="20"/>
          <w:szCs w:val="20"/>
        </w:rPr>
        <w:t>It</w:t>
      </w:r>
      <w:r w:rsidR="00933B55">
        <w:rPr>
          <w:rFonts w:eastAsia="Times New Roman"/>
          <w:sz w:val="20"/>
          <w:szCs w:val="20"/>
        </w:rPr>
        <w:t xml:space="preserve"> had a turret on top of </w:t>
      </w:r>
      <w:r w:rsidR="00D959D7">
        <w:rPr>
          <w:rFonts w:eastAsia="Times New Roman"/>
          <w:sz w:val="20"/>
          <w:szCs w:val="20"/>
        </w:rPr>
        <w:t xml:space="preserve">a four-story corner section of </w:t>
      </w:r>
      <w:r w:rsidR="00372029">
        <w:rPr>
          <w:rFonts w:eastAsia="Times New Roman"/>
          <w:sz w:val="20"/>
          <w:szCs w:val="20"/>
        </w:rPr>
        <w:t xml:space="preserve">a building that </w:t>
      </w:r>
      <w:r w:rsidR="00933B55">
        <w:rPr>
          <w:rFonts w:eastAsia="Times New Roman"/>
          <w:sz w:val="20"/>
          <w:szCs w:val="20"/>
        </w:rPr>
        <w:t>held 250 guests; it</w:t>
      </w:r>
      <w:r w:rsidR="00401F86">
        <w:rPr>
          <w:rFonts w:eastAsia="Times New Roman"/>
          <w:sz w:val="20"/>
          <w:szCs w:val="20"/>
        </w:rPr>
        <w:t xml:space="preserve"> burned </w:t>
      </w:r>
      <w:r w:rsidR="009F19AC">
        <w:rPr>
          <w:rFonts w:eastAsia="Times New Roman"/>
          <w:sz w:val="20"/>
          <w:szCs w:val="20"/>
        </w:rPr>
        <w:t xml:space="preserve">down </w:t>
      </w:r>
      <w:r w:rsidR="00401F86">
        <w:rPr>
          <w:rFonts w:eastAsia="Times New Roman"/>
          <w:sz w:val="20"/>
          <w:szCs w:val="20"/>
        </w:rPr>
        <w:t xml:space="preserve">on June 26, 1901, and was evidently rebuilt in a third version. </w:t>
      </w:r>
      <w:r w:rsidR="009F19AC">
        <w:rPr>
          <w:rFonts w:eastAsia="Times New Roman"/>
          <w:sz w:val="20"/>
          <w:szCs w:val="20"/>
        </w:rPr>
        <w:t xml:space="preserve">“Hotel </w:t>
      </w:r>
      <w:proofErr w:type="spellStart"/>
      <w:r w:rsidR="009F19AC">
        <w:rPr>
          <w:rFonts w:eastAsia="Times New Roman"/>
          <w:sz w:val="20"/>
          <w:szCs w:val="20"/>
        </w:rPr>
        <w:t>Humarock</w:t>
      </w:r>
      <w:proofErr w:type="spellEnd"/>
      <w:r w:rsidR="009F19AC">
        <w:rPr>
          <w:rFonts w:eastAsia="Times New Roman"/>
          <w:sz w:val="20"/>
          <w:szCs w:val="20"/>
        </w:rPr>
        <w:t xml:space="preserve"> at Sea View Burned Down,” </w:t>
      </w:r>
      <w:r w:rsidR="009F19AC" w:rsidRPr="009F19AC">
        <w:rPr>
          <w:rFonts w:eastAsia="Times New Roman"/>
          <w:i/>
          <w:sz w:val="20"/>
          <w:szCs w:val="20"/>
        </w:rPr>
        <w:t>Boston Globe</w:t>
      </w:r>
      <w:r w:rsidR="009F19AC">
        <w:rPr>
          <w:rFonts w:eastAsia="Times New Roman"/>
          <w:sz w:val="20"/>
          <w:szCs w:val="20"/>
        </w:rPr>
        <w:t xml:space="preserve">, June 27, 1901, 11; </w:t>
      </w:r>
      <w:r w:rsidR="00933B55">
        <w:rPr>
          <w:rFonts w:eastAsia="Times New Roman"/>
          <w:sz w:val="20"/>
          <w:szCs w:val="20"/>
        </w:rPr>
        <w:t>“</w:t>
      </w:r>
      <w:proofErr w:type="spellStart"/>
      <w:r w:rsidR="00933B55">
        <w:rPr>
          <w:rFonts w:eastAsia="Times New Roman"/>
          <w:sz w:val="20"/>
          <w:szCs w:val="20"/>
        </w:rPr>
        <w:t>Becuz</w:t>
      </w:r>
      <w:proofErr w:type="spellEnd"/>
      <w:r w:rsidR="00933B55">
        <w:rPr>
          <w:rFonts w:eastAsia="Times New Roman"/>
          <w:sz w:val="20"/>
          <w:szCs w:val="20"/>
        </w:rPr>
        <w:t xml:space="preserve"> Marshfield Matters, by Mrs. Dumb Bunny,” </w:t>
      </w:r>
      <w:r w:rsidR="00933B55" w:rsidRPr="00933B55">
        <w:rPr>
          <w:rFonts w:eastAsia="Times New Roman"/>
          <w:i/>
          <w:sz w:val="20"/>
          <w:szCs w:val="20"/>
        </w:rPr>
        <w:t>South Shore Mirror</w:t>
      </w:r>
      <w:r w:rsidR="00933B55">
        <w:rPr>
          <w:rFonts w:eastAsia="Times New Roman"/>
          <w:sz w:val="20"/>
          <w:szCs w:val="20"/>
        </w:rPr>
        <w:t>, December 2, 1971, 4 (with picture of hotel</w:t>
      </w:r>
      <w:r w:rsidR="00372029">
        <w:rPr>
          <w:rFonts w:eastAsia="Times New Roman"/>
          <w:sz w:val="20"/>
          <w:szCs w:val="20"/>
        </w:rPr>
        <w:t xml:space="preserve"> from 1897</w:t>
      </w:r>
      <w:r w:rsidR="00933B55">
        <w:rPr>
          <w:rFonts w:eastAsia="Times New Roman"/>
          <w:sz w:val="20"/>
          <w:szCs w:val="20"/>
        </w:rPr>
        <w:t xml:space="preserve">); </w:t>
      </w:r>
      <w:r w:rsidR="004369B2">
        <w:rPr>
          <w:rFonts w:eastAsia="Times New Roman"/>
          <w:sz w:val="20"/>
          <w:szCs w:val="20"/>
        </w:rPr>
        <w:t xml:space="preserve">“Along Old Trails,” </w:t>
      </w:r>
      <w:r w:rsidR="004369B2" w:rsidRPr="004369B2">
        <w:rPr>
          <w:rFonts w:eastAsia="Times New Roman"/>
          <w:i/>
          <w:sz w:val="20"/>
          <w:szCs w:val="20"/>
        </w:rPr>
        <w:t>Scituate Herald</w:t>
      </w:r>
      <w:r w:rsidR="004369B2">
        <w:rPr>
          <w:rFonts w:eastAsia="Times New Roman"/>
          <w:sz w:val="20"/>
          <w:szCs w:val="20"/>
        </w:rPr>
        <w:t xml:space="preserve">, May 25, 1945, 6 (describing picture of old hotel); </w:t>
      </w:r>
      <w:r w:rsidR="00401F86">
        <w:rPr>
          <w:rFonts w:eastAsia="Times New Roman"/>
          <w:sz w:val="20"/>
          <w:szCs w:val="20"/>
        </w:rPr>
        <w:t xml:space="preserve">“Along Old Trails,” </w:t>
      </w:r>
      <w:r w:rsidR="00401F86" w:rsidRPr="00401F86">
        <w:rPr>
          <w:rFonts w:eastAsia="Times New Roman"/>
          <w:i/>
          <w:sz w:val="20"/>
          <w:szCs w:val="20"/>
        </w:rPr>
        <w:t>Scituate Herald</w:t>
      </w:r>
      <w:r w:rsidR="00401F86">
        <w:rPr>
          <w:rFonts w:eastAsia="Times New Roman"/>
          <w:sz w:val="20"/>
          <w:szCs w:val="20"/>
        </w:rPr>
        <w:t>, January 30, 1948, 6</w:t>
      </w:r>
      <w:r w:rsidR="004369B2">
        <w:rPr>
          <w:rFonts w:eastAsia="Times New Roman"/>
          <w:sz w:val="20"/>
          <w:szCs w:val="20"/>
        </w:rPr>
        <w:t xml:space="preserve"> (dating 1901 fire)</w:t>
      </w:r>
      <w:r w:rsidR="00401F86">
        <w:rPr>
          <w:rFonts w:eastAsia="Times New Roman"/>
          <w:sz w:val="20"/>
          <w:szCs w:val="20"/>
        </w:rPr>
        <w:t xml:space="preserve">. </w:t>
      </w:r>
      <w:r>
        <w:rPr>
          <w:rFonts w:eastAsia="Times New Roman"/>
          <w:sz w:val="20"/>
          <w:szCs w:val="20"/>
        </w:rPr>
        <w:t xml:space="preserve">For views of the Hotel </w:t>
      </w:r>
      <w:proofErr w:type="spellStart"/>
      <w:r>
        <w:rPr>
          <w:rFonts w:eastAsia="Times New Roman"/>
          <w:sz w:val="20"/>
          <w:szCs w:val="20"/>
        </w:rPr>
        <w:t>Humarock</w:t>
      </w:r>
      <w:proofErr w:type="spellEnd"/>
      <w:r>
        <w:rPr>
          <w:rFonts w:eastAsia="Times New Roman"/>
          <w:sz w:val="20"/>
          <w:szCs w:val="20"/>
        </w:rPr>
        <w:t xml:space="preserve">, see W. Ray </w:t>
      </w:r>
      <w:proofErr w:type="spellStart"/>
      <w:r>
        <w:rPr>
          <w:rFonts w:eastAsia="Times New Roman"/>
          <w:sz w:val="20"/>
          <w:szCs w:val="20"/>
        </w:rPr>
        <w:t>Freden</w:t>
      </w:r>
      <w:proofErr w:type="spellEnd"/>
      <w:r>
        <w:rPr>
          <w:rFonts w:eastAsia="Times New Roman"/>
          <w:sz w:val="20"/>
          <w:szCs w:val="20"/>
        </w:rPr>
        <w:t>, “</w:t>
      </w:r>
      <w:r w:rsidRPr="00426A52">
        <w:rPr>
          <w:rFonts w:eastAsia="Times New Roman"/>
          <w:sz w:val="20"/>
          <w:szCs w:val="20"/>
        </w:rPr>
        <w:t>THE NORTH RIVER Over100 years ago. Part 5.</w:t>
      </w:r>
      <w:r>
        <w:rPr>
          <w:rFonts w:eastAsia="Times New Roman"/>
          <w:sz w:val="20"/>
          <w:szCs w:val="20"/>
        </w:rPr>
        <w:t xml:space="preserve">” A History of Seaview &amp; Marshfield, MA, posted November 19, 2021, </w:t>
      </w:r>
      <w:hyperlink r:id="rId45" w:history="1">
        <w:r w:rsidRPr="0044357C">
          <w:rPr>
            <w:rStyle w:val="Hyperlink"/>
            <w:rFonts w:eastAsia="Times New Roman"/>
            <w:sz w:val="20"/>
            <w:szCs w:val="20"/>
          </w:rPr>
          <w:t>https://wrayfreden.com/2021/11/19/the-north-river-over100-years-ago-part-5/</w:t>
        </w:r>
      </w:hyperlink>
      <w:r w:rsidR="008E712B">
        <w:rPr>
          <w:rFonts w:eastAsia="Times New Roman"/>
          <w:sz w:val="20"/>
          <w:szCs w:val="20"/>
        </w:rPr>
        <w:t xml:space="preserve"> (recounting stories b</w:t>
      </w:r>
      <w:r w:rsidR="008E712B" w:rsidRPr="008E712B">
        <w:rPr>
          <w:rFonts w:eastAsia="Times New Roman"/>
          <w:sz w:val="20"/>
          <w:szCs w:val="20"/>
        </w:rPr>
        <w:t>y Walter E. Crossley</w:t>
      </w:r>
      <w:proofErr w:type="gramStart"/>
      <w:r w:rsidR="008E712B">
        <w:rPr>
          <w:rFonts w:eastAsia="Times New Roman"/>
          <w:sz w:val="20"/>
          <w:szCs w:val="20"/>
        </w:rPr>
        <w:t xml:space="preserve">, </w:t>
      </w:r>
      <w:r w:rsidR="008E712B" w:rsidRPr="008E712B">
        <w:rPr>
          <w:rFonts w:eastAsia="Times New Roman"/>
          <w:sz w:val="20"/>
          <w:szCs w:val="20"/>
        </w:rPr>
        <w:t xml:space="preserve"> July</w:t>
      </w:r>
      <w:proofErr w:type="gramEnd"/>
      <w:r w:rsidR="008E712B" w:rsidRPr="008E712B">
        <w:rPr>
          <w:rFonts w:eastAsia="Times New Roman"/>
          <w:sz w:val="20"/>
          <w:szCs w:val="20"/>
        </w:rPr>
        <w:t xml:space="preserve"> 6, 1972</w:t>
      </w:r>
      <w:r w:rsidR="008E712B">
        <w:rPr>
          <w:rFonts w:eastAsia="Times New Roman"/>
          <w:sz w:val="20"/>
          <w:szCs w:val="20"/>
        </w:rPr>
        <w:t>).</w:t>
      </w:r>
    </w:p>
    <w:p w:rsidR="00F32FA7" w:rsidRDefault="00F32FA7" w:rsidP="00C02294">
      <w:pPr>
        <w:pStyle w:val="ListParagraph"/>
        <w:numPr>
          <w:ilvl w:val="0"/>
          <w:numId w:val="1"/>
        </w:numPr>
        <w:rPr>
          <w:rFonts w:eastAsia="Times New Roman"/>
          <w:sz w:val="20"/>
          <w:szCs w:val="20"/>
        </w:rPr>
      </w:pPr>
      <w:r>
        <w:rPr>
          <w:rFonts w:eastAsia="Times New Roman"/>
          <w:sz w:val="20"/>
          <w:szCs w:val="20"/>
        </w:rPr>
        <w:t xml:space="preserve">252. Note 495. Add: Names are difficult to correlate to figures in the photos, but a photocopy version of the chronicle has a “1” above </w:t>
      </w:r>
      <w:r w:rsidR="000B5F67">
        <w:rPr>
          <w:rFonts w:eastAsia="Times New Roman"/>
          <w:sz w:val="20"/>
          <w:szCs w:val="20"/>
        </w:rPr>
        <w:t>the</w:t>
      </w:r>
      <w:r>
        <w:rPr>
          <w:rFonts w:eastAsia="Times New Roman"/>
          <w:sz w:val="20"/>
          <w:szCs w:val="20"/>
        </w:rPr>
        <w:t xml:space="preserve"> women </w:t>
      </w:r>
      <w:r w:rsidR="000B5F67">
        <w:rPr>
          <w:rFonts w:eastAsia="Times New Roman"/>
          <w:sz w:val="20"/>
          <w:szCs w:val="20"/>
        </w:rPr>
        <w:t xml:space="preserve">at center </w:t>
      </w:r>
      <w:r>
        <w:rPr>
          <w:rFonts w:eastAsia="Times New Roman"/>
          <w:sz w:val="20"/>
          <w:szCs w:val="20"/>
        </w:rPr>
        <w:t xml:space="preserve">behind a seat back, identified as “Clara Smith, widow of Capt. Jon …,” evidently Clara </w:t>
      </w:r>
      <w:r w:rsidRPr="00F32FA7">
        <w:rPr>
          <w:rFonts w:eastAsia="Times New Roman"/>
          <w:sz w:val="20"/>
          <w:szCs w:val="20"/>
        </w:rPr>
        <w:t xml:space="preserve">Drew Smith (1830-1911), widow of Capt. Jonathan </w:t>
      </w:r>
      <w:r w:rsidR="000B5F67">
        <w:rPr>
          <w:rFonts w:eastAsia="Times New Roman"/>
          <w:sz w:val="20"/>
          <w:szCs w:val="20"/>
        </w:rPr>
        <w:t>(also called “</w:t>
      </w:r>
      <w:proofErr w:type="spellStart"/>
      <w:r w:rsidR="000B5F67">
        <w:rPr>
          <w:rFonts w:eastAsia="Times New Roman"/>
          <w:sz w:val="20"/>
          <w:szCs w:val="20"/>
        </w:rPr>
        <w:t>Jona</w:t>
      </w:r>
      <w:proofErr w:type="spellEnd"/>
      <w:r w:rsidR="000B5F67">
        <w:rPr>
          <w:rFonts w:eastAsia="Times New Roman"/>
          <w:sz w:val="20"/>
          <w:szCs w:val="20"/>
        </w:rPr>
        <w:t xml:space="preserve">”) </w:t>
      </w:r>
      <w:r w:rsidRPr="00F32FA7">
        <w:rPr>
          <w:rFonts w:eastAsia="Times New Roman"/>
          <w:sz w:val="20"/>
          <w:szCs w:val="20"/>
        </w:rPr>
        <w:t>Smith</w:t>
      </w:r>
      <w:r w:rsidR="00C02294">
        <w:rPr>
          <w:rFonts w:eastAsia="Times New Roman"/>
          <w:sz w:val="20"/>
          <w:szCs w:val="20"/>
        </w:rPr>
        <w:t xml:space="preserve"> (</w:t>
      </w:r>
      <w:r w:rsidR="00C02294" w:rsidRPr="00C02294">
        <w:rPr>
          <w:rFonts w:eastAsia="Times New Roman"/>
          <w:sz w:val="20"/>
          <w:szCs w:val="20"/>
        </w:rPr>
        <w:t>1824–1863</w:t>
      </w:r>
      <w:r w:rsidR="00C02294">
        <w:rPr>
          <w:rFonts w:eastAsia="Times New Roman"/>
          <w:sz w:val="20"/>
          <w:szCs w:val="20"/>
        </w:rPr>
        <w:t>)</w:t>
      </w:r>
      <w:r w:rsidRPr="00F32FA7">
        <w:rPr>
          <w:rFonts w:eastAsia="Times New Roman"/>
          <w:sz w:val="20"/>
          <w:szCs w:val="20"/>
        </w:rPr>
        <w:t>,</w:t>
      </w:r>
      <w:r w:rsidR="00C02294">
        <w:rPr>
          <w:rFonts w:eastAsia="Times New Roman"/>
          <w:sz w:val="20"/>
          <w:szCs w:val="20"/>
        </w:rPr>
        <w:t xml:space="preserve"> Sylvanus’s younger brother by seven years. See note 448</w:t>
      </w:r>
      <w:r w:rsidR="000B5F67">
        <w:rPr>
          <w:rFonts w:eastAsia="Times New Roman"/>
          <w:sz w:val="20"/>
          <w:szCs w:val="20"/>
        </w:rPr>
        <w:t xml:space="preserve"> as corrected,</w:t>
      </w:r>
      <w:r w:rsidR="00C02294">
        <w:rPr>
          <w:rFonts w:eastAsia="Times New Roman"/>
          <w:sz w:val="20"/>
          <w:szCs w:val="20"/>
        </w:rPr>
        <w:t xml:space="preserve"> and “</w:t>
      </w:r>
      <w:r w:rsidR="00C02294" w:rsidRPr="00C02294">
        <w:rPr>
          <w:rFonts w:eastAsia="Times New Roman"/>
          <w:sz w:val="20"/>
          <w:szCs w:val="20"/>
        </w:rPr>
        <w:t>Clara Drew Smith (1830-1911)</w:t>
      </w:r>
      <w:r w:rsidR="00C02294">
        <w:rPr>
          <w:rFonts w:eastAsia="Times New Roman"/>
          <w:sz w:val="20"/>
          <w:szCs w:val="20"/>
        </w:rPr>
        <w:t xml:space="preserve">,” Duxbury Rural and Historical Society website, </w:t>
      </w:r>
      <w:hyperlink r:id="rId46" w:history="1">
        <w:r w:rsidR="00426A52" w:rsidRPr="0044357C">
          <w:rPr>
            <w:rStyle w:val="Hyperlink"/>
            <w:rFonts w:eastAsia="Times New Roman"/>
            <w:sz w:val="20"/>
            <w:szCs w:val="20"/>
          </w:rPr>
          <w:t>https://duxburyhistory.org/women_at_sea/clara-drew-smith/</w:t>
        </w:r>
      </w:hyperlink>
      <w:r w:rsidR="00C02294">
        <w:rPr>
          <w:rFonts w:eastAsia="Times New Roman"/>
          <w:sz w:val="20"/>
          <w:szCs w:val="20"/>
        </w:rPr>
        <w:t xml:space="preserve">. A “2” is below the child seated on the ground, bottom right, identified as “Helen Clapp, grand-daughter of </w:t>
      </w:r>
      <w:proofErr w:type="spellStart"/>
      <w:r w:rsidR="00C02294">
        <w:rPr>
          <w:rFonts w:eastAsia="Times New Roman"/>
          <w:sz w:val="20"/>
          <w:szCs w:val="20"/>
        </w:rPr>
        <w:t>Clar</w:t>
      </w:r>
      <w:proofErr w:type="spellEnd"/>
      <w:r w:rsidR="00C02294">
        <w:rPr>
          <w:rFonts w:eastAsia="Times New Roman"/>
          <w:sz w:val="20"/>
          <w:szCs w:val="20"/>
        </w:rPr>
        <w:t>[a] Smith.”</w:t>
      </w:r>
    </w:p>
    <w:p w:rsidR="00456F0A" w:rsidRDefault="00456F0A" w:rsidP="00456F0A">
      <w:pPr>
        <w:pStyle w:val="ListParagraph"/>
        <w:numPr>
          <w:ilvl w:val="0"/>
          <w:numId w:val="1"/>
        </w:numPr>
        <w:rPr>
          <w:rFonts w:eastAsia="Times New Roman"/>
          <w:sz w:val="20"/>
          <w:szCs w:val="20"/>
        </w:rPr>
      </w:pPr>
      <w:proofErr w:type="gramStart"/>
      <w:r w:rsidRPr="00456F0A">
        <w:rPr>
          <w:rFonts w:eastAsia="Times New Roman"/>
          <w:sz w:val="20"/>
          <w:szCs w:val="20"/>
        </w:rPr>
        <w:t>253</w:t>
      </w:r>
      <w:r>
        <w:rPr>
          <w:rFonts w:eastAsia="Times New Roman"/>
          <w:sz w:val="20"/>
          <w:szCs w:val="20"/>
        </w:rPr>
        <w:t>,</w:t>
      </w:r>
      <w:proofErr w:type="gramEnd"/>
      <w:r>
        <w:rPr>
          <w:rFonts w:eastAsia="Times New Roman"/>
          <w:sz w:val="20"/>
          <w:szCs w:val="20"/>
        </w:rPr>
        <w:t xml:space="preserve"> N</w:t>
      </w:r>
      <w:r w:rsidRPr="00456F0A">
        <w:rPr>
          <w:rFonts w:eastAsia="Times New Roman"/>
          <w:sz w:val="20"/>
          <w:szCs w:val="20"/>
        </w:rPr>
        <w:t>ote 506</w:t>
      </w:r>
      <w:r>
        <w:rPr>
          <w:rFonts w:eastAsia="Times New Roman"/>
          <w:sz w:val="20"/>
          <w:szCs w:val="20"/>
        </w:rPr>
        <w:t xml:space="preserve">. Add: See also Ebenezer Clapp, compiler, </w:t>
      </w:r>
      <w:r w:rsidRPr="00456F0A">
        <w:rPr>
          <w:rFonts w:eastAsia="Times New Roman"/>
          <w:i/>
          <w:iCs/>
          <w:sz w:val="20"/>
          <w:szCs w:val="20"/>
        </w:rPr>
        <w:t xml:space="preserve">The Clapp memorial: record of the Clapp family in America, containing sketches of the original six emigrants, and a genealogy of their descendants bearing the </w:t>
      </w:r>
      <w:proofErr w:type="gramStart"/>
      <w:r w:rsidRPr="00456F0A">
        <w:rPr>
          <w:rFonts w:eastAsia="Times New Roman"/>
          <w:i/>
          <w:iCs/>
          <w:sz w:val="20"/>
          <w:szCs w:val="20"/>
        </w:rPr>
        <w:t>name :</w:t>
      </w:r>
      <w:proofErr w:type="gramEnd"/>
      <w:r w:rsidRPr="00456F0A">
        <w:rPr>
          <w:rFonts w:eastAsia="Times New Roman"/>
          <w:i/>
          <w:iCs/>
          <w:sz w:val="20"/>
          <w:szCs w:val="20"/>
        </w:rPr>
        <w:t xml:space="preserve"> with a supplement and the proceedings at two family meetings</w:t>
      </w:r>
      <w:r w:rsidRPr="00456F0A">
        <w:rPr>
          <w:rFonts w:eastAsia="Times New Roman"/>
          <w:sz w:val="20"/>
          <w:szCs w:val="20"/>
        </w:rPr>
        <w:t xml:space="preserve"> </w:t>
      </w:r>
      <w:r>
        <w:rPr>
          <w:rFonts w:eastAsia="Times New Roman"/>
          <w:sz w:val="20"/>
          <w:szCs w:val="20"/>
        </w:rPr>
        <w:t>(Boston</w:t>
      </w:r>
      <w:r w:rsidRPr="00456F0A">
        <w:rPr>
          <w:rFonts w:eastAsia="Times New Roman"/>
          <w:sz w:val="20"/>
          <w:szCs w:val="20"/>
        </w:rPr>
        <w:t xml:space="preserve">: </w:t>
      </w:r>
      <w:r>
        <w:rPr>
          <w:rFonts w:eastAsia="Times New Roman"/>
          <w:sz w:val="20"/>
          <w:szCs w:val="20"/>
        </w:rPr>
        <w:t>David Clapp &amp; Son, 1876),</w:t>
      </w:r>
      <w:r w:rsidR="00F218E7">
        <w:rPr>
          <w:rFonts w:eastAsia="Times New Roman"/>
          <w:sz w:val="20"/>
          <w:szCs w:val="20"/>
        </w:rPr>
        <w:t xml:space="preserve"> 178 (Rufus Clapp, b. 1817),</w:t>
      </w:r>
      <w:r>
        <w:rPr>
          <w:rFonts w:eastAsia="Times New Roman"/>
          <w:sz w:val="20"/>
          <w:szCs w:val="20"/>
        </w:rPr>
        <w:t xml:space="preserve"> </w:t>
      </w:r>
      <w:hyperlink r:id="rId47" w:history="1">
        <w:r w:rsidRPr="00DD72AF">
          <w:rPr>
            <w:rStyle w:val="Hyperlink"/>
            <w:rFonts w:eastAsia="Times New Roman"/>
            <w:sz w:val="20"/>
            <w:szCs w:val="20"/>
          </w:rPr>
          <w:t>https://catalog.hathitrust.org/Record/005720976/Home</w:t>
        </w:r>
      </w:hyperlink>
      <w:r>
        <w:rPr>
          <w:rFonts w:eastAsia="Times New Roman"/>
          <w:sz w:val="20"/>
          <w:szCs w:val="20"/>
        </w:rPr>
        <w:t>.</w:t>
      </w:r>
    </w:p>
    <w:p w:rsidR="00FF5E08" w:rsidRDefault="00FF5E08" w:rsidP="000C5D26">
      <w:pPr>
        <w:pStyle w:val="ListParagraph"/>
        <w:numPr>
          <w:ilvl w:val="0"/>
          <w:numId w:val="1"/>
        </w:numPr>
        <w:rPr>
          <w:rFonts w:eastAsia="Times New Roman"/>
          <w:sz w:val="20"/>
          <w:szCs w:val="20"/>
        </w:rPr>
      </w:pPr>
      <w:r w:rsidRPr="00392F12">
        <w:rPr>
          <w:rFonts w:eastAsia="Times New Roman"/>
          <w:sz w:val="20"/>
          <w:szCs w:val="20"/>
        </w:rPr>
        <w:lastRenderedPageBreak/>
        <w:t xml:space="preserve">255. </w:t>
      </w:r>
      <w:r w:rsidR="000C5D26" w:rsidRPr="00392F12">
        <w:rPr>
          <w:rFonts w:eastAsia="Times New Roman"/>
          <w:sz w:val="20"/>
          <w:szCs w:val="20"/>
        </w:rPr>
        <w:t xml:space="preserve">Note 539. Added this: Miriam Merrick (later Hudson) was the daughter of Judith and Sylvanus’s daughter Jennie. Hall family file, Scituate Historical Society; telephone call with Jennifer </w:t>
      </w:r>
      <w:proofErr w:type="spellStart"/>
      <w:r w:rsidR="000C5D26" w:rsidRPr="00392F12">
        <w:rPr>
          <w:rFonts w:eastAsia="Times New Roman"/>
          <w:sz w:val="20"/>
          <w:szCs w:val="20"/>
        </w:rPr>
        <w:t>Mulstay</w:t>
      </w:r>
      <w:proofErr w:type="spellEnd"/>
      <w:r w:rsidR="000C5D26" w:rsidRPr="00392F12">
        <w:rPr>
          <w:rFonts w:eastAsia="Times New Roman"/>
          <w:sz w:val="20"/>
          <w:szCs w:val="20"/>
        </w:rPr>
        <w:t>, August 29, 2020.</w:t>
      </w:r>
    </w:p>
    <w:p w:rsidR="001109CA" w:rsidRDefault="001109CA" w:rsidP="001109CA">
      <w:pPr>
        <w:rPr>
          <w:rFonts w:eastAsia="Times New Roman"/>
          <w:sz w:val="20"/>
          <w:szCs w:val="20"/>
        </w:rPr>
      </w:pPr>
    </w:p>
    <w:p w:rsidR="001109CA" w:rsidRPr="001109CA" w:rsidRDefault="001109CA" w:rsidP="001109CA">
      <w:pPr>
        <w:rPr>
          <w:rFonts w:eastAsia="Times New Roman"/>
          <w:sz w:val="20"/>
          <w:szCs w:val="20"/>
        </w:rPr>
      </w:pPr>
      <w:r>
        <w:rPr>
          <w:rFonts w:eastAsia="Times New Roman"/>
          <w:sz w:val="20"/>
          <w:szCs w:val="20"/>
        </w:rPr>
        <w:t>Index</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264</w:t>
      </w:r>
      <w:r w:rsidR="00317BE2" w:rsidRPr="00392F12">
        <w:rPr>
          <w:rFonts w:eastAsia="Times New Roman"/>
          <w:sz w:val="20"/>
          <w:szCs w:val="20"/>
        </w:rPr>
        <w:t>. A</w:t>
      </w:r>
      <w:r w:rsidRPr="00392F12">
        <w:rPr>
          <w:rFonts w:eastAsia="Times New Roman"/>
          <w:sz w:val="20"/>
          <w:szCs w:val="20"/>
        </w:rPr>
        <w:t>dded Dawson Dawson</w:t>
      </w:r>
      <w:r w:rsidR="002C2290">
        <w:rPr>
          <w:rFonts w:eastAsia="Times New Roman"/>
          <w:sz w:val="20"/>
          <w:szCs w:val="20"/>
        </w:rPr>
        <w:t>-</w:t>
      </w:r>
      <w:r w:rsidRPr="00392F12">
        <w:rPr>
          <w:rFonts w:eastAsia="Times New Roman"/>
          <w:sz w:val="20"/>
          <w:szCs w:val="20"/>
        </w:rPr>
        <w:t>Watson</w:t>
      </w:r>
      <w:r w:rsidR="00317BE2" w:rsidRPr="00392F12">
        <w:rPr>
          <w:rFonts w:eastAsia="Times New Roman"/>
          <w:sz w:val="20"/>
          <w:szCs w:val="20"/>
        </w:rPr>
        <w:t xml:space="preserve"> </w:t>
      </w:r>
      <w:r w:rsidR="002C2290">
        <w:rPr>
          <w:rFonts w:eastAsia="Times New Roman"/>
          <w:sz w:val="20"/>
          <w:szCs w:val="20"/>
        </w:rPr>
        <w:t xml:space="preserve">under </w:t>
      </w:r>
      <w:r w:rsidR="002C2290" w:rsidRPr="002C2290">
        <w:rPr>
          <w:rFonts w:eastAsia="Times New Roman"/>
          <w:i/>
          <w:sz w:val="20"/>
          <w:szCs w:val="20"/>
        </w:rPr>
        <w:t>D</w:t>
      </w:r>
      <w:r w:rsidR="002C2290">
        <w:rPr>
          <w:rFonts w:eastAsia="Times New Roman"/>
          <w:sz w:val="20"/>
          <w:szCs w:val="20"/>
        </w:rPr>
        <w:t xml:space="preserve"> </w:t>
      </w:r>
      <w:r w:rsidR="00317BE2" w:rsidRPr="00392F12">
        <w:rPr>
          <w:rFonts w:eastAsia="Times New Roman"/>
          <w:sz w:val="20"/>
          <w:szCs w:val="20"/>
        </w:rPr>
        <w:t>(</w:t>
      </w:r>
      <w:r w:rsidRPr="00392F12">
        <w:rPr>
          <w:rFonts w:eastAsia="Times New Roman"/>
          <w:sz w:val="20"/>
          <w:szCs w:val="20"/>
        </w:rPr>
        <w:t xml:space="preserve">deleted Dawson entry </w:t>
      </w:r>
      <w:r w:rsidR="002C2290">
        <w:rPr>
          <w:rFonts w:eastAsia="Times New Roman"/>
          <w:sz w:val="20"/>
          <w:szCs w:val="20"/>
        </w:rPr>
        <w:t xml:space="preserve">under </w:t>
      </w:r>
      <w:r w:rsidR="002C2290" w:rsidRPr="002C2290">
        <w:rPr>
          <w:rFonts w:eastAsia="Times New Roman"/>
          <w:i/>
          <w:sz w:val="20"/>
          <w:szCs w:val="20"/>
        </w:rPr>
        <w:t>W</w:t>
      </w:r>
      <w:r w:rsidR="002C2290">
        <w:rPr>
          <w:rFonts w:eastAsia="Times New Roman"/>
          <w:sz w:val="20"/>
          <w:szCs w:val="20"/>
        </w:rPr>
        <w:t xml:space="preserve"> </w:t>
      </w:r>
      <w:r w:rsidRPr="00392F12">
        <w:rPr>
          <w:rFonts w:eastAsia="Times New Roman"/>
          <w:sz w:val="20"/>
          <w:szCs w:val="20"/>
        </w:rPr>
        <w:t>on 268</w:t>
      </w:r>
      <w:r w:rsidR="00317BE2" w:rsidRPr="00392F12">
        <w:rPr>
          <w:rFonts w:eastAsia="Times New Roman"/>
          <w:sz w:val="20"/>
          <w:szCs w:val="20"/>
        </w:rPr>
        <w:t>)</w:t>
      </w:r>
      <w:r w:rsidR="00404103">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266. </w:t>
      </w:r>
      <w:r w:rsidR="006644D8" w:rsidRPr="00392F12">
        <w:rPr>
          <w:rFonts w:eastAsia="Times New Roman"/>
          <w:sz w:val="20"/>
          <w:szCs w:val="20"/>
        </w:rPr>
        <w:t xml:space="preserve">Added 164 to </w:t>
      </w:r>
      <w:r w:rsidRPr="00392F12">
        <w:rPr>
          <w:rFonts w:eastAsia="Times New Roman"/>
          <w:sz w:val="20"/>
          <w:szCs w:val="20"/>
        </w:rPr>
        <w:t>Miriam (Merrick)</w:t>
      </w:r>
      <w:r w:rsidR="006644D8" w:rsidRPr="00392F12">
        <w:rPr>
          <w:rFonts w:eastAsia="Times New Roman"/>
          <w:sz w:val="20"/>
          <w:szCs w:val="20"/>
        </w:rPr>
        <w:t xml:space="preserve"> entry</w:t>
      </w:r>
      <w:r w:rsidR="00404103">
        <w:rPr>
          <w:rFonts w:eastAsia="Times New Roman"/>
          <w:sz w:val="20"/>
          <w:szCs w:val="20"/>
        </w:rPr>
        <w:t>.</w:t>
      </w:r>
    </w:p>
    <w:p w:rsidR="00FF5E08" w:rsidRPr="00392F12" w:rsidRDefault="00FF5E08" w:rsidP="00FF5E08">
      <w:pPr>
        <w:pStyle w:val="ListParagraph"/>
        <w:numPr>
          <w:ilvl w:val="0"/>
          <w:numId w:val="1"/>
        </w:numPr>
        <w:rPr>
          <w:rFonts w:eastAsia="Times New Roman"/>
          <w:sz w:val="20"/>
          <w:szCs w:val="20"/>
        </w:rPr>
      </w:pPr>
      <w:r w:rsidRPr="00392F12">
        <w:rPr>
          <w:rFonts w:eastAsia="Times New Roman"/>
          <w:sz w:val="20"/>
          <w:szCs w:val="20"/>
        </w:rPr>
        <w:t xml:space="preserve">268. Deleted Dawson entry. Added 37 to </w:t>
      </w:r>
      <w:proofErr w:type="spellStart"/>
      <w:r w:rsidRPr="00392F12">
        <w:rPr>
          <w:rFonts w:eastAsia="Times New Roman"/>
          <w:sz w:val="20"/>
          <w:szCs w:val="20"/>
        </w:rPr>
        <w:t>Spadoni</w:t>
      </w:r>
      <w:proofErr w:type="spellEnd"/>
      <w:r w:rsidRPr="00392F12">
        <w:rPr>
          <w:rFonts w:eastAsia="Times New Roman"/>
          <w:sz w:val="20"/>
          <w:szCs w:val="20"/>
        </w:rPr>
        <w:t xml:space="preserve"> entry.</w:t>
      </w:r>
    </w:p>
    <w:sectPr w:rsidR="00FF5E08" w:rsidRPr="00392F12" w:rsidSect="00E802C3">
      <w:headerReference w:type="defaul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786" w:rsidRDefault="001C7786" w:rsidP="00E802C3">
      <w:r>
        <w:separator/>
      </w:r>
    </w:p>
  </w:endnote>
  <w:endnote w:type="continuationSeparator" w:id="0">
    <w:p w:rsidR="001C7786" w:rsidRDefault="001C7786" w:rsidP="00E8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786" w:rsidRDefault="001C7786" w:rsidP="00E802C3">
      <w:r>
        <w:separator/>
      </w:r>
    </w:p>
  </w:footnote>
  <w:footnote w:type="continuationSeparator" w:id="0">
    <w:p w:rsidR="001C7786" w:rsidRDefault="001C7786" w:rsidP="00E8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691044"/>
      <w:docPartObj>
        <w:docPartGallery w:val="Page Numbers (Top of Page)"/>
        <w:docPartUnique/>
      </w:docPartObj>
    </w:sdtPr>
    <w:sdtEndPr>
      <w:rPr>
        <w:noProof/>
      </w:rPr>
    </w:sdtEndPr>
    <w:sdtContent>
      <w:p w:rsidR="00820997" w:rsidRDefault="00820997">
        <w:pPr>
          <w:pStyle w:val="Header"/>
          <w:jc w:val="center"/>
        </w:pPr>
        <w:r>
          <w:fldChar w:fldCharType="begin"/>
        </w:r>
        <w:r>
          <w:instrText xml:space="preserve"> PAGE   \* MERGEFORMAT </w:instrText>
        </w:r>
        <w:r>
          <w:fldChar w:fldCharType="separate"/>
        </w:r>
        <w:r w:rsidR="0033458A">
          <w:rPr>
            <w:noProof/>
          </w:rPr>
          <w:t>5</w:t>
        </w:r>
        <w:r>
          <w:rPr>
            <w:noProof/>
          </w:rPr>
          <w:fldChar w:fldCharType="end"/>
        </w:r>
      </w:p>
    </w:sdtContent>
  </w:sdt>
  <w:p w:rsidR="006607A0" w:rsidRDefault="00660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37D07"/>
    <w:multiLevelType w:val="hybridMultilevel"/>
    <w:tmpl w:val="0382D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08"/>
    <w:rsid w:val="0002140D"/>
    <w:rsid w:val="000266A1"/>
    <w:rsid w:val="00033E91"/>
    <w:rsid w:val="000362E3"/>
    <w:rsid w:val="00046F0B"/>
    <w:rsid w:val="00057F77"/>
    <w:rsid w:val="000732C5"/>
    <w:rsid w:val="00082BAD"/>
    <w:rsid w:val="00086E29"/>
    <w:rsid w:val="000A3105"/>
    <w:rsid w:val="000B1C62"/>
    <w:rsid w:val="000B5328"/>
    <w:rsid w:val="000B5F67"/>
    <w:rsid w:val="000B672A"/>
    <w:rsid w:val="000C5D26"/>
    <w:rsid w:val="000F1C06"/>
    <w:rsid w:val="000F2416"/>
    <w:rsid w:val="001109CA"/>
    <w:rsid w:val="0013190A"/>
    <w:rsid w:val="001563D0"/>
    <w:rsid w:val="00157B51"/>
    <w:rsid w:val="001A0AF2"/>
    <w:rsid w:val="001C68FC"/>
    <w:rsid w:val="001C6E65"/>
    <w:rsid w:val="001C7786"/>
    <w:rsid w:val="001E7E47"/>
    <w:rsid w:val="00232A85"/>
    <w:rsid w:val="0025492E"/>
    <w:rsid w:val="00287EBC"/>
    <w:rsid w:val="00292952"/>
    <w:rsid w:val="002A164B"/>
    <w:rsid w:val="002B390E"/>
    <w:rsid w:val="002B7D20"/>
    <w:rsid w:val="002C2290"/>
    <w:rsid w:val="002C6FCA"/>
    <w:rsid w:val="002D3B68"/>
    <w:rsid w:val="0030386C"/>
    <w:rsid w:val="00306A94"/>
    <w:rsid w:val="0031239F"/>
    <w:rsid w:val="00317BE2"/>
    <w:rsid w:val="0033458A"/>
    <w:rsid w:val="00372029"/>
    <w:rsid w:val="00392728"/>
    <w:rsid w:val="00392F12"/>
    <w:rsid w:val="00393EEE"/>
    <w:rsid w:val="003A300B"/>
    <w:rsid w:val="003A6BA2"/>
    <w:rsid w:val="003A740E"/>
    <w:rsid w:val="003A77E2"/>
    <w:rsid w:val="003E049E"/>
    <w:rsid w:val="00401F86"/>
    <w:rsid w:val="00404103"/>
    <w:rsid w:val="00416D2D"/>
    <w:rsid w:val="00426A52"/>
    <w:rsid w:val="00430225"/>
    <w:rsid w:val="004369B2"/>
    <w:rsid w:val="00437D3A"/>
    <w:rsid w:val="00456F0A"/>
    <w:rsid w:val="004B356D"/>
    <w:rsid w:val="004C2281"/>
    <w:rsid w:val="004D79A8"/>
    <w:rsid w:val="00510FC3"/>
    <w:rsid w:val="00511370"/>
    <w:rsid w:val="005150E4"/>
    <w:rsid w:val="00537038"/>
    <w:rsid w:val="005445F5"/>
    <w:rsid w:val="00553768"/>
    <w:rsid w:val="00553F07"/>
    <w:rsid w:val="00577C1F"/>
    <w:rsid w:val="00593B35"/>
    <w:rsid w:val="005A77BF"/>
    <w:rsid w:val="005B4CA0"/>
    <w:rsid w:val="00602879"/>
    <w:rsid w:val="006101AC"/>
    <w:rsid w:val="006123CB"/>
    <w:rsid w:val="00656AFC"/>
    <w:rsid w:val="006607A0"/>
    <w:rsid w:val="006644D8"/>
    <w:rsid w:val="006A65E6"/>
    <w:rsid w:val="006B2138"/>
    <w:rsid w:val="006D0F28"/>
    <w:rsid w:val="006E61C9"/>
    <w:rsid w:val="006F234B"/>
    <w:rsid w:val="006F50B6"/>
    <w:rsid w:val="006F77AE"/>
    <w:rsid w:val="0073529F"/>
    <w:rsid w:val="00766AF3"/>
    <w:rsid w:val="007709AA"/>
    <w:rsid w:val="00780007"/>
    <w:rsid w:val="0078470C"/>
    <w:rsid w:val="00797915"/>
    <w:rsid w:val="007A42E2"/>
    <w:rsid w:val="007C3238"/>
    <w:rsid w:val="007E0C52"/>
    <w:rsid w:val="0081132C"/>
    <w:rsid w:val="00817319"/>
    <w:rsid w:val="00820997"/>
    <w:rsid w:val="008319FF"/>
    <w:rsid w:val="00831B09"/>
    <w:rsid w:val="00833F27"/>
    <w:rsid w:val="008378AD"/>
    <w:rsid w:val="00877300"/>
    <w:rsid w:val="00886211"/>
    <w:rsid w:val="0089048E"/>
    <w:rsid w:val="00896F42"/>
    <w:rsid w:val="008B2368"/>
    <w:rsid w:val="008C6686"/>
    <w:rsid w:val="008E712B"/>
    <w:rsid w:val="00900969"/>
    <w:rsid w:val="00931C52"/>
    <w:rsid w:val="00933B55"/>
    <w:rsid w:val="00940805"/>
    <w:rsid w:val="009459DC"/>
    <w:rsid w:val="009A494C"/>
    <w:rsid w:val="009B3256"/>
    <w:rsid w:val="009D308E"/>
    <w:rsid w:val="009E3D94"/>
    <w:rsid w:val="009E509C"/>
    <w:rsid w:val="009F19AC"/>
    <w:rsid w:val="00A314E8"/>
    <w:rsid w:val="00A41B0E"/>
    <w:rsid w:val="00AC0713"/>
    <w:rsid w:val="00AC7BCB"/>
    <w:rsid w:val="00AE3379"/>
    <w:rsid w:val="00AF2FDF"/>
    <w:rsid w:val="00B008BE"/>
    <w:rsid w:val="00B05E53"/>
    <w:rsid w:val="00B16EBE"/>
    <w:rsid w:val="00B257C6"/>
    <w:rsid w:val="00B47293"/>
    <w:rsid w:val="00B5163B"/>
    <w:rsid w:val="00B52FFE"/>
    <w:rsid w:val="00B94F50"/>
    <w:rsid w:val="00BB3647"/>
    <w:rsid w:val="00BD7861"/>
    <w:rsid w:val="00C02294"/>
    <w:rsid w:val="00C07F99"/>
    <w:rsid w:val="00C12119"/>
    <w:rsid w:val="00C46858"/>
    <w:rsid w:val="00C6447F"/>
    <w:rsid w:val="00C75C0A"/>
    <w:rsid w:val="00CC3D20"/>
    <w:rsid w:val="00CE169E"/>
    <w:rsid w:val="00CF0807"/>
    <w:rsid w:val="00CF2A79"/>
    <w:rsid w:val="00D23179"/>
    <w:rsid w:val="00D4078D"/>
    <w:rsid w:val="00D74C1D"/>
    <w:rsid w:val="00D755CF"/>
    <w:rsid w:val="00D86EBE"/>
    <w:rsid w:val="00D879B7"/>
    <w:rsid w:val="00D959D7"/>
    <w:rsid w:val="00D95FB2"/>
    <w:rsid w:val="00DA6362"/>
    <w:rsid w:val="00DD5174"/>
    <w:rsid w:val="00DF632D"/>
    <w:rsid w:val="00E15003"/>
    <w:rsid w:val="00E2322A"/>
    <w:rsid w:val="00E327FC"/>
    <w:rsid w:val="00E56AE3"/>
    <w:rsid w:val="00E57D8A"/>
    <w:rsid w:val="00E802C3"/>
    <w:rsid w:val="00E83386"/>
    <w:rsid w:val="00ED7968"/>
    <w:rsid w:val="00EE0C36"/>
    <w:rsid w:val="00EF05F3"/>
    <w:rsid w:val="00EF5A08"/>
    <w:rsid w:val="00F0348A"/>
    <w:rsid w:val="00F1350F"/>
    <w:rsid w:val="00F218E7"/>
    <w:rsid w:val="00F23C00"/>
    <w:rsid w:val="00F2560F"/>
    <w:rsid w:val="00F32FA7"/>
    <w:rsid w:val="00F669C5"/>
    <w:rsid w:val="00F74C1B"/>
    <w:rsid w:val="00F81A1F"/>
    <w:rsid w:val="00F9486B"/>
    <w:rsid w:val="00F96761"/>
    <w:rsid w:val="00FD6E97"/>
    <w:rsid w:val="00FE5717"/>
    <w:rsid w:val="00FF5698"/>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6B7D2-0A4E-44D2-B8F1-633CAAC0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08"/>
    <w:pPr>
      <w:ind w:left="720"/>
      <w:contextualSpacing/>
    </w:pPr>
  </w:style>
  <w:style w:type="character" w:styleId="Hyperlink">
    <w:name w:val="Hyperlink"/>
    <w:basedOn w:val="DefaultParagraphFont"/>
    <w:uiPriority w:val="99"/>
    <w:unhideWhenUsed/>
    <w:rsid w:val="00FF5E08"/>
    <w:rPr>
      <w:color w:val="0563C1" w:themeColor="hyperlink"/>
      <w:u w:val="single"/>
    </w:rPr>
  </w:style>
  <w:style w:type="character" w:styleId="FollowedHyperlink">
    <w:name w:val="FollowedHyperlink"/>
    <w:basedOn w:val="DefaultParagraphFont"/>
    <w:uiPriority w:val="99"/>
    <w:semiHidden/>
    <w:unhideWhenUsed/>
    <w:rsid w:val="00FF5E08"/>
    <w:rPr>
      <w:color w:val="954F72" w:themeColor="followedHyperlink"/>
      <w:u w:val="single"/>
    </w:rPr>
  </w:style>
  <w:style w:type="paragraph" w:styleId="Header">
    <w:name w:val="header"/>
    <w:basedOn w:val="Normal"/>
    <w:link w:val="HeaderChar"/>
    <w:uiPriority w:val="99"/>
    <w:unhideWhenUsed/>
    <w:rsid w:val="00E802C3"/>
    <w:pPr>
      <w:tabs>
        <w:tab w:val="center" w:pos="4680"/>
        <w:tab w:val="right" w:pos="9360"/>
      </w:tabs>
    </w:pPr>
  </w:style>
  <w:style w:type="character" w:customStyle="1" w:styleId="HeaderChar">
    <w:name w:val="Header Char"/>
    <w:basedOn w:val="DefaultParagraphFont"/>
    <w:link w:val="Header"/>
    <w:uiPriority w:val="99"/>
    <w:rsid w:val="00E802C3"/>
  </w:style>
  <w:style w:type="paragraph" w:styleId="Footer">
    <w:name w:val="footer"/>
    <w:basedOn w:val="Normal"/>
    <w:link w:val="FooterChar"/>
    <w:uiPriority w:val="99"/>
    <w:unhideWhenUsed/>
    <w:rsid w:val="00E802C3"/>
    <w:pPr>
      <w:tabs>
        <w:tab w:val="center" w:pos="4680"/>
        <w:tab w:val="right" w:pos="9360"/>
      </w:tabs>
    </w:pPr>
  </w:style>
  <w:style w:type="character" w:customStyle="1" w:styleId="FooterChar">
    <w:name w:val="Footer Char"/>
    <w:basedOn w:val="DefaultParagraphFont"/>
    <w:link w:val="Footer"/>
    <w:uiPriority w:val="99"/>
    <w:rsid w:val="00E8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1508">
      <w:bodyDiv w:val="1"/>
      <w:marLeft w:val="0"/>
      <w:marRight w:val="0"/>
      <w:marTop w:val="0"/>
      <w:marBottom w:val="0"/>
      <w:divBdr>
        <w:top w:val="none" w:sz="0" w:space="0" w:color="auto"/>
        <w:left w:val="none" w:sz="0" w:space="0" w:color="auto"/>
        <w:bottom w:val="none" w:sz="0" w:space="0" w:color="auto"/>
        <w:right w:val="none" w:sz="0" w:space="0" w:color="auto"/>
      </w:divBdr>
    </w:div>
    <w:div w:id="1570845274">
      <w:bodyDiv w:val="1"/>
      <w:marLeft w:val="0"/>
      <w:marRight w:val="0"/>
      <w:marTop w:val="0"/>
      <w:marBottom w:val="0"/>
      <w:divBdr>
        <w:top w:val="none" w:sz="0" w:space="0" w:color="auto"/>
        <w:left w:val="none" w:sz="0" w:space="0" w:color="auto"/>
        <w:bottom w:val="none" w:sz="0" w:space="0" w:color="auto"/>
        <w:right w:val="none" w:sz="0" w:space="0" w:color="auto"/>
      </w:divBdr>
    </w:div>
    <w:div w:id="19055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dl.handle.net/2027/uc1.32106001273165" TargetMode="External"/><Relationship Id="rId18" Type="http://schemas.openxmlformats.org/officeDocument/2006/relationships/hyperlink" Target="https://www.gutenberg.org/files/35689/35689-h/35689-h.htm" TargetMode="External"/><Relationship Id="rId26" Type="http://schemas.openxmlformats.org/officeDocument/2006/relationships/hyperlink" Target="https://www.casemine.com/judgement/us/5914a16badd7b04934688c70" TargetMode="External"/><Relationship Id="rId39" Type="http://schemas.openxmlformats.org/officeDocument/2006/relationships/hyperlink" Target="https://commons.wikimedia.org/wiki/File:Parker_Memorial_building,_Berkeley_St,_from_Robert_N._Dennis_collection_of_stereoscopic_views.jpg" TargetMode="External"/><Relationship Id="rId3" Type="http://schemas.openxmlformats.org/officeDocument/2006/relationships/settings" Target="settings.xml"/><Relationship Id="rId21" Type="http://schemas.openxmlformats.org/officeDocument/2006/relationships/hyperlink" Target="https://www.marxists.org/subject/women/authors/spadoni/realwork.htm" TargetMode="External"/><Relationship Id="rId34" Type="http://schemas.openxmlformats.org/officeDocument/2006/relationships/hyperlink" Target="https://en.wikipedia.org/wiki/Theodore_Parker" TargetMode="External"/><Relationship Id="rId42" Type="http://schemas.openxmlformats.org/officeDocument/2006/relationships/hyperlink" Target="https://archive.org/details/historyofshipbui00brigg" TargetMode="External"/><Relationship Id="rId47" Type="http://schemas.openxmlformats.org/officeDocument/2006/relationships/hyperlink" Target="https://catalog.hathitrust.org/Record/005720976/Home" TargetMode="External"/><Relationship Id="rId50" Type="http://schemas.openxmlformats.org/officeDocument/2006/relationships/theme" Target="theme/theme1.xml"/><Relationship Id="rId7" Type="http://schemas.openxmlformats.org/officeDocument/2006/relationships/hyperlink" Target="https://www.lylenyberg.com/corrections-and-additions" TargetMode="External"/><Relationship Id="rId12" Type="http://schemas.openxmlformats.org/officeDocument/2006/relationships/hyperlink" Target="https://cdm.bostonathenaeum.org/digital/collection/p15482coll7/id/1145" TargetMode="External"/><Relationship Id="rId17" Type="http://schemas.openxmlformats.org/officeDocument/2006/relationships/hyperlink" Target="https://www.lylenyberg.com/1886-bazaar-in-boston" TargetMode="External"/><Relationship Id="rId25" Type="http://schemas.openxmlformats.org/officeDocument/2006/relationships/hyperlink" Target="https://books.google.com/books?id=At98DwAAQBAJ&amp;source=gbs_navlinks_s" TargetMode="External"/><Relationship Id="rId33" Type="http://schemas.openxmlformats.org/officeDocument/2006/relationships/hyperlink" Target="https://documents.alexanderstreet.com/d/1009638237" TargetMode="External"/><Relationship Id="rId38" Type="http://schemas.openxmlformats.org/officeDocument/2006/relationships/hyperlink" Target="http://backsideofamerica.blogspot.com/2019/10/end-to-end-in-bostons-south-end.html" TargetMode="External"/><Relationship Id="rId46" Type="http://schemas.openxmlformats.org/officeDocument/2006/relationships/hyperlink" Target="https://duxburyhistory.org/women_at_sea/clara-drew-smith/" TargetMode="External"/><Relationship Id="rId2" Type="http://schemas.openxmlformats.org/officeDocument/2006/relationships/styles" Target="styles.xml"/><Relationship Id="rId16" Type="http://schemas.openxmlformats.org/officeDocument/2006/relationships/hyperlink" Target="https://id.lib.harvard.edu/ead/sch00119/catalog" TargetMode="External"/><Relationship Id="rId20" Type="http://schemas.openxmlformats.org/officeDocument/2006/relationships/hyperlink" Target="https://www.findagrave.com/memorial/67728591/adriana-turner" TargetMode="External"/><Relationship Id="rId29" Type="http://schemas.openxmlformats.org/officeDocument/2006/relationships/hyperlink" Target="https://archive.org/details/ballpic08unse/page/304/mode/2up" TargetMode="External"/><Relationship Id="rId41" Type="http://schemas.openxmlformats.org/officeDocument/2006/relationships/hyperlink" Target="https://duxburyhistory.org/news/8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m.bostonathenaeum.org/digital/collection/p15482coll7/id/1037" TargetMode="External"/><Relationship Id="rId24" Type="http://schemas.openxmlformats.org/officeDocument/2006/relationships/hyperlink" Target="https://www.smithsonianmag.com/history/suffragist-statue-trapped-broom-closet-75-years-180963274/" TargetMode="External"/><Relationship Id="rId32" Type="http://schemas.openxmlformats.org/officeDocument/2006/relationships/hyperlink" Target="https://en.wikipedia.org/wiki/Clipper" TargetMode="External"/><Relationship Id="rId37" Type="http://schemas.openxmlformats.org/officeDocument/2006/relationships/hyperlink" Target="https://catalog.hathitrust.org/Record/009008614" TargetMode="External"/><Relationship Id="rId40" Type="http://schemas.openxmlformats.org/officeDocument/2006/relationships/hyperlink" Target="https://catalog.hathitrust.org/Record/100321870" TargetMode="External"/><Relationship Id="rId45" Type="http://schemas.openxmlformats.org/officeDocument/2006/relationships/hyperlink" Target="https://wrayfreden.com/2021/11/19/the-north-river-over100-years-ago-part-5/" TargetMode="External"/><Relationship Id="rId5" Type="http://schemas.openxmlformats.org/officeDocument/2006/relationships/footnotes" Target="footnotes.xml"/><Relationship Id="rId15" Type="http://schemas.openxmlformats.org/officeDocument/2006/relationships/hyperlink" Target="https://www.findagrave.com/memorial/18831161/abigail-williams-may" TargetMode="External"/><Relationship Id="rId23" Type="http://schemas.openxmlformats.org/officeDocument/2006/relationships/hyperlink" Target="https://digitalrepository.unm.edu/nm_state_record_news/239" TargetMode="External"/><Relationship Id="rId28" Type="http://schemas.openxmlformats.org/officeDocument/2006/relationships/hyperlink" Target="https://backbayhouses.org/400-416-commonwealth/" TargetMode="External"/><Relationship Id="rId36" Type="http://schemas.openxmlformats.org/officeDocument/2006/relationships/hyperlink" Target="https://uudb.org/articles/theodoreparker.html" TargetMode="External"/><Relationship Id="rId49" Type="http://schemas.openxmlformats.org/officeDocument/2006/relationships/fontTable" Target="fontTable.xml"/><Relationship Id="rId10" Type="http://schemas.openxmlformats.org/officeDocument/2006/relationships/hyperlink" Target="https://www.loc.gov/resource/rbnawsa.n2749/?st=gallery" TargetMode="External"/><Relationship Id="rId19" Type="http://schemas.openxmlformats.org/officeDocument/2006/relationships/hyperlink" Target="https://www.loc.gov/item/ma0898/" TargetMode="External"/><Relationship Id="rId31" Type="http://schemas.openxmlformats.org/officeDocument/2006/relationships/hyperlink" Target="http://dlib.nyu.edu/findingaids/html/nyhs/clipper/bioghist.html" TargetMode="External"/><Relationship Id="rId44" Type="http://schemas.openxmlformats.org/officeDocument/2006/relationships/hyperlink" Target="https://www.lylenyberg.com/the-ship-paul-revere" TargetMode="External"/><Relationship Id="rId4" Type="http://schemas.openxmlformats.org/officeDocument/2006/relationships/webSettings" Target="webSettings.xml"/><Relationship Id="rId9" Type="http://schemas.openxmlformats.org/officeDocument/2006/relationships/hyperlink" Target="https://www.jamescumminsbookseller.com/pages/books/310809/anti-woman-suffrage-a-j-george-i-e-thomas-russell/speech-of-mrs-a-j-george-before-the-committee-on-woman-suffrage-united-states-senate-1913-cover" TargetMode="External"/><Relationship Id="rId14" Type="http://schemas.openxmlformats.org/officeDocument/2006/relationships/hyperlink" Target="http://www.herhatwasinthering.org/biography.php?id=4205" TargetMode="External"/><Relationship Id="rId22" Type="http://schemas.openxmlformats.org/officeDocument/2006/relationships/hyperlink" Target="https://books.google.com/books?id=tTn53aMbucUC&amp;source=gbs_navlinks_s" TargetMode="External"/><Relationship Id="rId27" Type="http://schemas.openxmlformats.org/officeDocument/2006/relationships/hyperlink" Target="https://www.davisart.com/about-us/history/" TargetMode="External"/><Relationship Id="rId30" Type="http://schemas.openxmlformats.org/officeDocument/2006/relationships/hyperlink" Target="https://www.lylenyberg.com/shipyards-of-east-boston" TargetMode="External"/><Relationship Id="rId35" Type="http://schemas.openxmlformats.org/officeDocument/2006/relationships/hyperlink" Target="https://www.uuworld.org/articles/spiritual-friendship" TargetMode="External"/><Relationship Id="rId43" Type="http://schemas.openxmlformats.org/officeDocument/2006/relationships/hyperlink" Target="https://www.lylenyberg.com/the-ship-centennial" TargetMode="External"/><Relationship Id="rId48" Type="http://schemas.openxmlformats.org/officeDocument/2006/relationships/header" Target="header1.xml"/><Relationship Id="rId8" Type="http://schemas.openxmlformats.org/officeDocument/2006/relationships/hyperlink" Target="http://www.lylenyb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1998</TotalTime>
  <Pages>5</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Nyberg</dc:creator>
  <cp:keywords/>
  <dc:description/>
  <cp:lastModifiedBy>Kathleen Nyberg</cp:lastModifiedBy>
  <cp:revision>119</cp:revision>
  <dcterms:created xsi:type="dcterms:W3CDTF">2020-09-03T21:48:00Z</dcterms:created>
  <dcterms:modified xsi:type="dcterms:W3CDTF">2022-07-27T01:29:00Z</dcterms:modified>
</cp:coreProperties>
</file>